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B08AD" w14:textId="77777777" w:rsidR="001D4BA5" w:rsidRDefault="00121B85" w:rsidP="007C789C">
      <w:pPr>
        <w:pStyle w:val="berschrift3"/>
      </w:pPr>
      <w:bookmarkStart w:id="0" w:name="_Toc404682294"/>
      <w:bookmarkStart w:id="1" w:name="_Toc404760078"/>
      <w:r>
        <w:t>Sanierungsplanung – Art und Umfang der Leistungen</w:t>
      </w:r>
      <w:bookmarkEnd w:id="0"/>
      <w:bookmarkEnd w:id="1"/>
    </w:p>
    <w:p w14:paraId="2A988B2C" w14:textId="77777777" w:rsidR="00CD6AA3" w:rsidRPr="00CD6AA3" w:rsidRDefault="00CD6AA3" w:rsidP="00CD6AA3">
      <w:pPr>
        <w:pStyle w:val="berschrift3"/>
      </w:pPr>
      <w:r>
        <w:t>1</w:t>
      </w:r>
      <w:r>
        <w:tab/>
        <w:t>Allgemeine Anforderungen</w:t>
      </w:r>
    </w:p>
    <w:p w14:paraId="391FE4E9" w14:textId="77777777" w:rsidR="001D4BA5" w:rsidRPr="00E913A7" w:rsidRDefault="001D4BA5" w:rsidP="007158DC">
      <w:pPr>
        <w:pStyle w:val="Textkrper"/>
        <w:rPr>
          <w:shd w:val="clear" w:color="auto" w:fill="C0C0C0"/>
        </w:rPr>
      </w:pPr>
      <w:r w:rsidRPr="00E913A7">
        <w:rPr>
          <w:shd w:val="clear" w:color="auto" w:fill="C0C0C0"/>
        </w:rPr>
        <w:t>STANDORTSPEZIFISCHE</w:t>
      </w:r>
      <w:r w:rsidR="00FC5E09">
        <w:rPr>
          <w:shd w:val="clear" w:color="auto" w:fill="C0C0C0"/>
        </w:rPr>
        <w:t>N</w:t>
      </w:r>
      <w:r w:rsidRPr="00E913A7">
        <w:rPr>
          <w:shd w:val="clear" w:color="auto" w:fill="C0C0C0"/>
        </w:rPr>
        <w:t xml:space="preserve"> TEXT</w:t>
      </w:r>
      <w:r w:rsidR="00E913A7" w:rsidRPr="00E913A7">
        <w:rPr>
          <w:shd w:val="clear" w:color="auto" w:fill="C0C0C0"/>
        </w:rPr>
        <w:t xml:space="preserve"> EINFÜGEN</w:t>
      </w:r>
    </w:p>
    <w:p w14:paraId="179D94E4" w14:textId="074F5C55" w:rsidR="002F1A5E" w:rsidRDefault="001D4BA5" w:rsidP="007C789C">
      <w:pPr>
        <w:pStyle w:val="Textkrper"/>
      </w:pPr>
      <w:r>
        <w:t xml:space="preserve">Für den Standort </w:t>
      </w:r>
      <w:r w:rsidR="002F1A5E" w:rsidRPr="002F1A5E">
        <w:rPr>
          <w:shd w:val="clear" w:color="auto" w:fill="C0C0C0"/>
        </w:rPr>
        <w:t>NAME</w:t>
      </w:r>
      <w:r w:rsidR="002F1A5E">
        <w:t xml:space="preserve"> </w:t>
      </w:r>
      <w:r>
        <w:t xml:space="preserve">soll eine Sanierungsplanung </w:t>
      </w:r>
      <w:r w:rsidR="002F1A5E">
        <w:t>(</w:t>
      </w:r>
      <w:proofErr w:type="spellStart"/>
      <w:r w:rsidR="002F1A5E">
        <w:t>SANplanung</w:t>
      </w:r>
      <w:proofErr w:type="spellEnd"/>
      <w:r w:rsidR="002F1A5E">
        <w:t xml:space="preserve">) </w:t>
      </w:r>
      <w:r>
        <w:t xml:space="preserve">entsprechend </w:t>
      </w:r>
      <w:r w:rsidR="002F1A5E">
        <w:t>B</w:t>
      </w:r>
      <w:r>
        <w:t xml:space="preserve">undesbodenschutzgesetz (BBodSchG) und </w:t>
      </w:r>
      <w:r w:rsidR="00D7020A">
        <w:t>-</w:t>
      </w:r>
      <w:r w:rsidR="002F1A5E" w:rsidRPr="003A4D83">
        <w:t>verordnung (BBodSchV)</w:t>
      </w:r>
      <w:r w:rsidR="002F1A5E">
        <w:t xml:space="preserve"> sowie </w:t>
      </w:r>
      <w:r>
        <w:t>dem Handbuch zur Altlastenbehandlung, Teil 9</w:t>
      </w:r>
      <w:r w:rsidR="002F1A5E">
        <w:t xml:space="preserve"> (</w:t>
      </w:r>
      <w:r>
        <w:t>Sanierung</w:t>
      </w:r>
      <w:r w:rsidR="002F1A5E">
        <w:t>)</w:t>
      </w:r>
      <w:r>
        <w:t xml:space="preserve">, durchgeführt werden. </w:t>
      </w:r>
    </w:p>
    <w:p w14:paraId="1365A4EE" w14:textId="77777777" w:rsidR="001D4BA5" w:rsidRPr="000B2601" w:rsidRDefault="001D4BA5" w:rsidP="007C789C">
      <w:pPr>
        <w:pStyle w:val="Textkrper"/>
      </w:pPr>
      <w:r>
        <w:t>Grundlage sind die Ergebnisse der vor</w:t>
      </w:r>
      <w:r w:rsidR="002F1A5E">
        <w:t xml:space="preserve">liegenden </w:t>
      </w:r>
      <w:r>
        <w:t xml:space="preserve">Sanierungsuntersuchung </w:t>
      </w:r>
      <w:r w:rsidR="002F1A5E">
        <w:t xml:space="preserve">vom </w:t>
      </w:r>
      <w:r w:rsidR="002F1A5E" w:rsidRPr="002F1A5E">
        <w:rPr>
          <w:shd w:val="clear" w:color="auto" w:fill="C0C0C0"/>
        </w:rPr>
        <w:t>DATUM EINFÜGEN</w:t>
      </w:r>
      <w:r w:rsidR="002F1A5E">
        <w:t xml:space="preserve"> mit dem</w:t>
      </w:r>
      <w:r>
        <w:t xml:space="preserve"> behördlich abgestimmten Sanierungskonzept.</w:t>
      </w:r>
      <w:r w:rsidR="002F1A5E" w:rsidRPr="002F1A5E">
        <w:t xml:space="preserve"> </w:t>
      </w:r>
      <w:r w:rsidR="002F1A5E">
        <w:t>Die Sanierungsuntersu</w:t>
      </w:r>
      <w:r w:rsidR="002F1A5E" w:rsidRPr="00641775">
        <w:t>chung steht für die Leistungsphasen (Lph) 1 und 2 (Grund</w:t>
      </w:r>
      <w:r w:rsidR="00534C03" w:rsidRPr="00641775">
        <w:t xml:space="preserve">lagenermittlung und Vorplanung) im Sinne des § </w:t>
      </w:r>
      <w:r w:rsidR="00534C03" w:rsidRPr="000B2601">
        <w:t>4</w:t>
      </w:r>
      <w:r w:rsidR="00CF22F8" w:rsidRPr="000B2601">
        <w:t>3</w:t>
      </w:r>
      <w:r w:rsidR="00534C03" w:rsidRPr="000B2601">
        <w:t xml:space="preserve"> Abs. 1 Nr. 1 und 2 HOAI.</w:t>
      </w:r>
    </w:p>
    <w:p w14:paraId="3D74F77B" w14:textId="77777777" w:rsidR="001D4BA5" w:rsidRPr="000B2601" w:rsidRDefault="001D4BA5" w:rsidP="00951FFE">
      <w:pPr>
        <w:pStyle w:val="Textkrper"/>
      </w:pPr>
      <w:r w:rsidRPr="000B2601">
        <w:t>Die Planung der Sanierungsmaßnahmen erfolgt gemäß dem Leistungsbild „Objektplanung für In</w:t>
      </w:r>
      <w:r w:rsidR="002F1A5E" w:rsidRPr="000B2601">
        <w:t xml:space="preserve">genieurbauwerke" nach § </w:t>
      </w:r>
      <w:r w:rsidR="00534C03" w:rsidRPr="000B2601">
        <w:t>4</w:t>
      </w:r>
      <w:r w:rsidR="00CF22F8" w:rsidRPr="000B2601">
        <w:t>3</w:t>
      </w:r>
      <w:r w:rsidR="00534C03" w:rsidRPr="000B2601">
        <w:t xml:space="preserve"> Abs. 1</w:t>
      </w:r>
      <w:r w:rsidR="002F1A5E" w:rsidRPr="000B2601">
        <w:t xml:space="preserve"> HOAI</w:t>
      </w:r>
      <w:r w:rsidRPr="000B2601">
        <w:t xml:space="preserve">. Mit dieser Anfrage werden Angebote für eine Sanierungsplanung </w:t>
      </w:r>
      <w:r w:rsidR="00B27741" w:rsidRPr="000B2601">
        <w:t xml:space="preserve">nach den Leistungsphasen </w:t>
      </w:r>
      <w:r w:rsidRPr="000B2601">
        <w:t>3 „Entwurfsplanung“ bis einschließlich 7 „Mitwirk</w:t>
      </w:r>
      <w:r w:rsidR="00534C03" w:rsidRPr="000B2601">
        <w:t>ung</w:t>
      </w:r>
      <w:r w:rsidRPr="000B2601">
        <w:t xml:space="preserve"> bei der Vergabe“ angefordert. </w:t>
      </w:r>
    </w:p>
    <w:p w14:paraId="4B470C4A" w14:textId="77777777" w:rsidR="003C3C40" w:rsidRDefault="003C3C40" w:rsidP="00951FFE">
      <w:pPr>
        <w:pStyle w:val="Textkrper"/>
        <w:rPr>
          <w:i/>
          <w:szCs w:val="22"/>
        </w:rPr>
      </w:pPr>
      <w:r>
        <w:rPr>
          <w:i/>
          <w:szCs w:val="22"/>
        </w:rPr>
        <w:t>Alternativ:</w:t>
      </w:r>
    </w:p>
    <w:p w14:paraId="7FAF4E38" w14:textId="77777777" w:rsidR="001D4BA5" w:rsidRPr="000B2601" w:rsidRDefault="001D4BA5" w:rsidP="00951FFE">
      <w:pPr>
        <w:pStyle w:val="Textkrper"/>
        <w:rPr>
          <w:i/>
          <w:szCs w:val="22"/>
        </w:rPr>
      </w:pPr>
      <w:r w:rsidRPr="003C3C40">
        <w:rPr>
          <w:i/>
          <w:szCs w:val="22"/>
        </w:rPr>
        <w:t xml:space="preserve">Es ist ein Sanierungsplan zu erarbeiten, der der planerischen Tiefe einer Entwurfsplanung </w:t>
      </w:r>
      <w:r w:rsidRPr="000B2601">
        <w:rPr>
          <w:i/>
          <w:szCs w:val="22"/>
        </w:rPr>
        <w:t>entspricht. Die Erstellung eines Sanierungsplanes ersetzt jedoch die Entwurfsplanung nicht, da weitere Grundleis</w:t>
      </w:r>
      <w:r w:rsidR="00534C03" w:rsidRPr="000B2601">
        <w:rPr>
          <w:i/>
          <w:szCs w:val="22"/>
        </w:rPr>
        <w:t>tungen nach § 4</w:t>
      </w:r>
      <w:r w:rsidR="00CF22F8" w:rsidRPr="000B2601">
        <w:rPr>
          <w:i/>
          <w:szCs w:val="22"/>
        </w:rPr>
        <w:t>3</w:t>
      </w:r>
      <w:r w:rsidR="00534C03" w:rsidRPr="000B2601">
        <w:rPr>
          <w:i/>
          <w:szCs w:val="22"/>
        </w:rPr>
        <w:t xml:space="preserve"> Abs. 1</w:t>
      </w:r>
      <w:r w:rsidRPr="000B2601">
        <w:rPr>
          <w:i/>
          <w:szCs w:val="22"/>
        </w:rPr>
        <w:t xml:space="preserve"> HOAI für die Entwurfsplanung notwendig sind. Darüber hinaus muss der Sanierungsplan entsprechend den Anforderungen der Genehmigungsplanung alle für die Ausführung der Sanierung erforderlichen Genehmigungen beschreiben. Es ist zu beachten, dass sich Teilleistungen der Entwurfs- und Genehmigungsplanung mit den besonderen Leistungen zum Sanierungsplan überschneiden, eine Doppelbearbeitung ist zu vermeiden. Überschneidungen von Einzelleistungen sind in der Angebotskalkulation zu beachten.</w:t>
      </w:r>
      <w:r w:rsidR="003C3C40" w:rsidRPr="000B2601">
        <w:rPr>
          <w:i/>
          <w:szCs w:val="22"/>
        </w:rPr>
        <w:t xml:space="preserve"> Der Sanierungsplan entspricht somit den nachfolgend benannten </w:t>
      </w:r>
      <w:r w:rsidR="00BA16CD">
        <w:rPr>
          <w:i/>
          <w:szCs w:val="22"/>
        </w:rPr>
        <w:t>b</w:t>
      </w:r>
      <w:r w:rsidR="003C3C40" w:rsidRPr="000B2601">
        <w:rPr>
          <w:i/>
          <w:szCs w:val="22"/>
        </w:rPr>
        <w:t>esonderen Leistungen Sanierungsplan</w:t>
      </w:r>
      <w:r w:rsidR="009209CF" w:rsidRPr="000B2601">
        <w:rPr>
          <w:i/>
          <w:szCs w:val="22"/>
        </w:rPr>
        <w:t xml:space="preserve"> in Verbindung mit relevanten Teilleistungen der Leistungsphasen 3 und 4</w:t>
      </w:r>
      <w:r w:rsidR="003C3C40" w:rsidRPr="000B2601">
        <w:rPr>
          <w:i/>
          <w:szCs w:val="22"/>
        </w:rPr>
        <w:t>.</w:t>
      </w:r>
      <w:r w:rsidRPr="000B2601">
        <w:rPr>
          <w:i/>
          <w:szCs w:val="22"/>
        </w:rPr>
        <w:t>*</w:t>
      </w:r>
    </w:p>
    <w:p w14:paraId="0358A44C" w14:textId="77777777" w:rsidR="001D4BA5" w:rsidRDefault="001D4BA5" w:rsidP="00951FFE">
      <w:pPr>
        <w:pStyle w:val="Textkrper"/>
      </w:pPr>
      <w:r>
        <w:t xml:space="preserve">Zu berücksichtigen ist, dass die Planung so durchgeführt wird, dass die maximalen </w:t>
      </w:r>
      <w:r w:rsidR="004442EA">
        <w:t xml:space="preserve">Bau-/ Sanierungskosten </w:t>
      </w:r>
      <w:r>
        <w:t xml:space="preserve">in Höhe von </w:t>
      </w:r>
      <w:r w:rsidRPr="00543CD2">
        <w:rPr>
          <w:highlight w:val="lightGray"/>
        </w:rPr>
        <w:t>.............</w:t>
      </w:r>
      <w:r>
        <w:t xml:space="preserve"> EUR nicht überschritten werden. </w:t>
      </w:r>
    </w:p>
    <w:p w14:paraId="7AA3A516" w14:textId="77777777" w:rsidR="001D4BA5" w:rsidRDefault="001D4BA5" w:rsidP="00951FFE">
      <w:pPr>
        <w:pStyle w:val="Textkrper"/>
      </w:pPr>
      <w:r>
        <w:t>Nachfolgend werden die Leistungs</w:t>
      </w:r>
      <w:r w:rsidR="00B710C5">
        <w:t>inhalte der angefragten Leistungsphasen</w:t>
      </w:r>
      <w:r>
        <w:t xml:space="preserve"> (und besondere </w:t>
      </w:r>
      <w:proofErr w:type="gramStart"/>
      <w:r>
        <w:t>Leistungen</w:t>
      </w:r>
      <w:r w:rsidR="00B710C5">
        <w:t>)</w:t>
      </w:r>
      <w:r>
        <w:t>*</w:t>
      </w:r>
      <w:proofErr w:type="gramEnd"/>
      <w:r w:rsidR="00296ED5">
        <w:t xml:space="preserve">, </w:t>
      </w:r>
      <w:r>
        <w:t xml:space="preserve">unter Berücksichtigung standortspezifischer Randbedingungen, dargestellt. </w:t>
      </w:r>
    </w:p>
    <w:p w14:paraId="73014702" w14:textId="77777777" w:rsidR="002F1A5E" w:rsidRDefault="002F1A5E" w:rsidP="00CD6AA3">
      <w:pPr>
        <w:pStyle w:val="berschrift3"/>
        <w:numPr>
          <w:ilvl w:val="0"/>
          <w:numId w:val="25"/>
        </w:numPr>
        <w:tabs>
          <w:tab w:val="clear" w:pos="1065"/>
          <w:tab w:val="num" w:pos="0"/>
        </w:tabs>
        <w:ind w:left="0" w:firstLine="0"/>
      </w:pPr>
      <w:bookmarkStart w:id="2" w:name="_Toc404682295"/>
      <w:bookmarkStart w:id="3" w:name="_Toc404760079"/>
      <w:bookmarkStart w:id="4" w:name="_Toc403813868"/>
      <w:bookmarkStart w:id="5" w:name="_Toc404682297"/>
      <w:bookmarkStart w:id="6" w:name="_Toc404760081"/>
      <w:r>
        <w:t>Ergebnisse der Sanierungsuntersuchung</w:t>
      </w:r>
      <w:bookmarkEnd w:id="2"/>
      <w:bookmarkEnd w:id="3"/>
    </w:p>
    <w:p w14:paraId="130E080C" w14:textId="77777777" w:rsidR="002F1A5E" w:rsidRPr="00E913A7" w:rsidRDefault="002F1A5E" w:rsidP="007158DC">
      <w:pPr>
        <w:pStyle w:val="Textkrper"/>
        <w:rPr>
          <w:shd w:val="clear" w:color="auto" w:fill="C0C0C0"/>
        </w:rPr>
      </w:pPr>
      <w:r w:rsidRPr="00E913A7">
        <w:rPr>
          <w:shd w:val="clear" w:color="auto" w:fill="C0C0C0"/>
        </w:rPr>
        <w:t>STANDORTSPEZIFISCHE</w:t>
      </w:r>
      <w:r w:rsidR="00BD6F5F">
        <w:rPr>
          <w:shd w:val="clear" w:color="auto" w:fill="C0C0C0"/>
        </w:rPr>
        <w:t>R</w:t>
      </w:r>
      <w:r w:rsidRPr="00E913A7">
        <w:rPr>
          <w:shd w:val="clear" w:color="auto" w:fill="C0C0C0"/>
        </w:rPr>
        <w:t xml:space="preserve"> </w:t>
      </w:r>
      <w:r w:rsidR="00BD6F5F">
        <w:rPr>
          <w:shd w:val="clear" w:color="auto" w:fill="C0C0C0"/>
        </w:rPr>
        <w:t>TEXT</w:t>
      </w:r>
      <w:r w:rsidRPr="00E913A7">
        <w:rPr>
          <w:shd w:val="clear" w:color="auto" w:fill="C0C0C0"/>
        </w:rPr>
        <w:t xml:space="preserve"> EINFÜGEN </w:t>
      </w:r>
    </w:p>
    <w:p w14:paraId="1C5772A1" w14:textId="77777777" w:rsidR="001D4BA5" w:rsidRDefault="002F1A5E" w:rsidP="007158DC">
      <w:pPr>
        <w:pStyle w:val="berschrift3"/>
        <w:rPr>
          <w:sz w:val="22"/>
        </w:rPr>
      </w:pPr>
      <w:r>
        <w:lastRenderedPageBreak/>
        <w:t>3</w:t>
      </w:r>
      <w:r w:rsidR="001D4BA5">
        <w:tab/>
        <w:t>Leistungsphase 3 - Entwurfsplanung</w:t>
      </w:r>
      <w:bookmarkEnd w:id="4"/>
      <w:bookmarkEnd w:id="5"/>
      <w:bookmarkEnd w:id="6"/>
    </w:p>
    <w:p w14:paraId="61D53BCA" w14:textId="77777777" w:rsidR="001D4BA5" w:rsidRPr="000B2601" w:rsidRDefault="001D4BA5" w:rsidP="00951FFE">
      <w:pPr>
        <w:pStyle w:val="Textkrper"/>
      </w:pPr>
      <w:r w:rsidRPr="000B2601">
        <w:t xml:space="preserve">Die Bearbeitung der Leistungsphase 3 - Entwurfsplanung erfolgt entsprechend den </w:t>
      </w:r>
      <w:r w:rsidR="003F4964" w:rsidRPr="000B2601">
        <w:t xml:space="preserve">nachfolgend </w:t>
      </w:r>
      <w:r w:rsidRPr="000B2601">
        <w:t xml:space="preserve">vorgegebenen Grundleistungen </w:t>
      </w:r>
      <w:r w:rsidR="003F4964" w:rsidRPr="000B2601">
        <w:t xml:space="preserve">und </w:t>
      </w:r>
      <w:r w:rsidR="00446F97" w:rsidRPr="000B2601">
        <w:t xml:space="preserve">Beispielen für </w:t>
      </w:r>
      <w:r w:rsidR="00BA16CD">
        <w:t>b</w:t>
      </w:r>
      <w:r w:rsidR="000B2601" w:rsidRPr="000B2601">
        <w:t xml:space="preserve">esondere </w:t>
      </w:r>
      <w:r w:rsidR="003F4964" w:rsidRPr="000B2601">
        <w:t>Leistungen</w:t>
      </w:r>
      <w:r w:rsidR="004E212E" w:rsidRPr="000B2601">
        <w:t>:</w:t>
      </w:r>
      <w:r w:rsidR="0059404D" w:rsidRPr="000B2601">
        <w:t xml:space="preserve"> </w:t>
      </w:r>
    </w:p>
    <w:p w14:paraId="4C63A227" w14:textId="77777777" w:rsidR="003B7182" w:rsidRPr="000B2601" w:rsidRDefault="003B7182" w:rsidP="003B7182">
      <w:pPr>
        <w:pStyle w:val="Textkrper"/>
        <w:rPr>
          <w:u w:val="single"/>
        </w:rPr>
      </w:pPr>
      <w:r w:rsidRPr="000B2601">
        <w:rPr>
          <w:u w:val="single"/>
        </w:rPr>
        <w:t>Grundleistungen</w:t>
      </w:r>
    </w:p>
    <w:p w14:paraId="25508FFB" w14:textId="77777777" w:rsidR="003B7182" w:rsidRPr="000B2601" w:rsidRDefault="00855EF7" w:rsidP="003B7182">
      <w:pPr>
        <w:pStyle w:val="Textkrper"/>
        <w:tabs>
          <w:tab w:val="left" w:pos="709"/>
        </w:tabs>
        <w:ind w:left="709" w:hanging="709"/>
      </w:pPr>
      <w:r w:rsidRPr="000B2601">
        <w:t xml:space="preserve">Vollumfänglich gemäß Anlage 12 § 43 Abs. </w:t>
      </w:r>
      <w:r w:rsidR="00841869" w:rsidRPr="000B2601">
        <w:t>4</w:t>
      </w:r>
      <w:r w:rsidRPr="000B2601">
        <w:t xml:space="preserve"> HOAI</w:t>
      </w:r>
      <w:r w:rsidR="004E212E" w:rsidRPr="000B2601">
        <w:t>.</w:t>
      </w:r>
    </w:p>
    <w:p w14:paraId="1EB0538C" w14:textId="77777777" w:rsidR="0059404D" w:rsidRPr="000B2601" w:rsidRDefault="00CF22F8" w:rsidP="0059404D">
      <w:pPr>
        <w:pStyle w:val="Textkrper"/>
        <w:rPr>
          <w:u w:val="single"/>
        </w:rPr>
      </w:pPr>
      <w:r w:rsidRPr="000B2601">
        <w:rPr>
          <w:u w:val="single"/>
        </w:rPr>
        <w:t>Besondere Leistungen</w:t>
      </w:r>
      <w:r w:rsidR="00855EF7" w:rsidRPr="000B2601">
        <w:rPr>
          <w:u w:val="single"/>
        </w:rPr>
        <w:t>*</w:t>
      </w:r>
    </w:p>
    <w:p w14:paraId="6D81E0A6" w14:textId="77777777" w:rsidR="0059404D" w:rsidRPr="000B2601" w:rsidRDefault="0059404D" w:rsidP="0059404D">
      <w:pPr>
        <w:numPr>
          <w:ilvl w:val="0"/>
          <w:numId w:val="34"/>
        </w:numPr>
        <w:ind w:hanging="720"/>
        <w:jc w:val="both"/>
        <w:rPr>
          <w:rFonts w:cs="Arial"/>
          <w:szCs w:val="22"/>
        </w:rPr>
      </w:pPr>
      <w:r w:rsidRPr="000B2601">
        <w:rPr>
          <w:rFonts w:cs="Arial"/>
          <w:szCs w:val="22"/>
        </w:rPr>
        <w:t xml:space="preserve">Aufstellen eines Arbeitssicherheitsplanes nach </w:t>
      </w:r>
      <w:r w:rsidR="00FA3859" w:rsidRPr="000B2601">
        <w:rPr>
          <w:rFonts w:cs="Arial"/>
          <w:szCs w:val="22"/>
        </w:rPr>
        <w:t>DGUV-Regel 101-004</w:t>
      </w:r>
      <w:r w:rsidRPr="000B2601">
        <w:rPr>
          <w:rFonts w:cs="Arial"/>
          <w:szCs w:val="22"/>
        </w:rPr>
        <w:t xml:space="preserve"> </w:t>
      </w:r>
      <w:r w:rsidR="00FA3859" w:rsidRPr="000B2601">
        <w:rPr>
          <w:rFonts w:cs="Arial"/>
          <w:szCs w:val="22"/>
        </w:rPr>
        <w:t xml:space="preserve">(bisher: BGR 128) </w:t>
      </w:r>
      <w:r w:rsidRPr="000B2601">
        <w:rPr>
          <w:rFonts w:cs="Arial"/>
          <w:szCs w:val="22"/>
        </w:rPr>
        <w:t>und TRGS 524</w:t>
      </w:r>
    </w:p>
    <w:p w14:paraId="2A942263" w14:textId="77777777" w:rsidR="00CF22F8" w:rsidRPr="000B2601" w:rsidRDefault="00CF22F8" w:rsidP="0059404D">
      <w:pPr>
        <w:numPr>
          <w:ilvl w:val="0"/>
          <w:numId w:val="34"/>
        </w:numPr>
        <w:ind w:hanging="720"/>
        <w:jc w:val="both"/>
        <w:rPr>
          <w:rFonts w:cs="Arial"/>
          <w:szCs w:val="22"/>
        </w:rPr>
      </w:pPr>
      <w:r w:rsidRPr="000B2601">
        <w:rPr>
          <w:rFonts w:cs="Arial"/>
          <w:szCs w:val="22"/>
        </w:rPr>
        <w:t>Fortschreiben von Nutzen-Kosten-Untersuchungen</w:t>
      </w:r>
    </w:p>
    <w:p w14:paraId="0FF800F7" w14:textId="77777777" w:rsidR="00CF22F8" w:rsidRPr="000B2601" w:rsidRDefault="00CF22F8" w:rsidP="0059404D">
      <w:pPr>
        <w:numPr>
          <w:ilvl w:val="0"/>
          <w:numId w:val="34"/>
        </w:numPr>
        <w:ind w:hanging="720"/>
        <w:jc w:val="both"/>
        <w:rPr>
          <w:rFonts w:cs="Arial"/>
          <w:szCs w:val="22"/>
        </w:rPr>
      </w:pPr>
      <w:r w:rsidRPr="000B2601">
        <w:rPr>
          <w:rFonts w:cs="Arial"/>
          <w:szCs w:val="22"/>
        </w:rPr>
        <w:t>Mitwirken bei Verwaltungsvereinbarungen</w:t>
      </w:r>
    </w:p>
    <w:p w14:paraId="3849C4C5" w14:textId="77777777" w:rsidR="00CF22F8" w:rsidRPr="000B2601" w:rsidRDefault="00CF22F8" w:rsidP="0059404D">
      <w:pPr>
        <w:numPr>
          <w:ilvl w:val="0"/>
          <w:numId w:val="34"/>
        </w:numPr>
        <w:ind w:hanging="720"/>
        <w:jc w:val="both"/>
        <w:rPr>
          <w:rFonts w:cs="Arial"/>
          <w:szCs w:val="22"/>
        </w:rPr>
      </w:pPr>
      <w:r w:rsidRPr="000B2601">
        <w:rPr>
          <w:rFonts w:cs="Arial"/>
          <w:szCs w:val="22"/>
        </w:rPr>
        <w:t xml:space="preserve">Nachweis der zwingenden Gründe des überwiegenden öffentlichen Interesses der Notwendigkeit </w:t>
      </w:r>
      <w:r w:rsidRPr="000B2601">
        <w:rPr>
          <w:rFonts w:cs="Arial"/>
          <w:i/>
          <w:iCs/>
          <w:szCs w:val="22"/>
        </w:rPr>
        <w:t>der Maßnahme</w:t>
      </w:r>
      <w:r w:rsidRPr="000B2601">
        <w:rPr>
          <w:rFonts w:cs="Arial"/>
          <w:szCs w:val="22"/>
        </w:rPr>
        <w:t xml:space="preserve"> (zum Beispiel Gebiets- und Artenschutz gemäß der Richtlinie 92/43/EWG des Rates vom 21. Mai 1992 zur Erhaltung der natürlichen Lebensräume sowie der wildlebenden Tiere und Pflanzen (</w:t>
      </w:r>
      <w:proofErr w:type="spellStart"/>
      <w:r w:rsidRPr="000B2601">
        <w:rPr>
          <w:rFonts w:cs="Arial"/>
          <w:szCs w:val="22"/>
        </w:rPr>
        <w:t>ABl.</w:t>
      </w:r>
      <w:proofErr w:type="spellEnd"/>
      <w:r w:rsidRPr="000B2601">
        <w:rPr>
          <w:rFonts w:cs="Arial"/>
          <w:szCs w:val="22"/>
        </w:rPr>
        <w:t xml:space="preserve"> L 206 vom 22.7.1992, S. 7)</w:t>
      </w:r>
    </w:p>
    <w:p w14:paraId="010E8686" w14:textId="77777777" w:rsidR="00CF22F8" w:rsidRPr="000B2601" w:rsidRDefault="00CF22F8" w:rsidP="00356ECE">
      <w:pPr>
        <w:numPr>
          <w:ilvl w:val="0"/>
          <w:numId w:val="34"/>
        </w:numPr>
        <w:spacing w:after="240"/>
        <w:ind w:hanging="720"/>
        <w:jc w:val="both"/>
        <w:rPr>
          <w:rFonts w:cs="Arial"/>
          <w:szCs w:val="22"/>
        </w:rPr>
      </w:pPr>
      <w:r w:rsidRPr="000B2601">
        <w:rPr>
          <w:rFonts w:cs="Arial"/>
          <w:szCs w:val="22"/>
        </w:rPr>
        <w:t>Fiktivkostenberechnungen (Kostenteilung)</w:t>
      </w:r>
    </w:p>
    <w:p w14:paraId="254B64B3" w14:textId="77777777" w:rsidR="001D4BA5" w:rsidRDefault="001D3DBB" w:rsidP="001D3DBB">
      <w:pPr>
        <w:pStyle w:val="berschrift3"/>
      </w:pPr>
      <w:bookmarkStart w:id="7" w:name="_Toc403813869"/>
      <w:bookmarkStart w:id="8" w:name="_Toc404682300"/>
      <w:bookmarkStart w:id="9" w:name="_Toc404760082"/>
      <w:r>
        <w:t>4</w:t>
      </w:r>
      <w:r w:rsidR="001D4BA5">
        <w:tab/>
        <w:t>Leistungsphase 4 - Genehmigungsplanung</w:t>
      </w:r>
      <w:bookmarkEnd w:id="7"/>
      <w:bookmarkEnd w:id="8"/>
      <w:bookmarkEnd w:id="9"/>
    </w:p>
    <w:p w14:paraId="5862EC56" w14:textId="77777777" w:rsidR="001D4BA5" w:rsidRPr="000B2601" w:rsidRDefault="001D4BA5" w:rsidP="00951FFE">
      <w:pPr>
        <w:pStyle w:val="Textkrper"/>
      </w:pPr>
      <w:r w:rsidRPr="000B2601">
        <w:t xml:space="preserve">Die Bearbeitung der Leistungsphase 4 erfolgt, ggf. je Baulos, entsprechend den </w:t>
      </w:r>
      <w:r w:rsidR="00356ECE" w:rsidRPr="000B2601">
        <w:t xml:space="preserve">nachfolgend </w:t>
      </w:r>
      <w:r w:rsidRPr="000B2601">
        <w:t xml:space="preserve">vorgegebenen Grundleistungen </w:t>
      </w:r>
      <w:r w:rsidR="00356ECE" w:rsidRPr="000B2601">
        <w:t xml:space="preserve">und </w:t>
      </w:r>
      <w:r w:rsidR="00446F97" w:rsidRPr="000B2601">
        <w:t xml:space="preserve">Beispielen für </w:t>
      </w:r>
      <w:r w:rsidR="00BA16CD">
        <w:t>b</w:t>
      </w:r>
      <w:r w:rsidR="000B2601" w:rsidRPr="000B2601">
        <w:t xml:space="preserve">esondere </w:t>
      </w:r>
      <w:r w:rsidR="00356ECE" w:rsidRPr="000B2601">
        <w:t>Leistungen</w:t>
      </w:r>
      <w:r w:rsidRPr="000B2601">
        <w:t>:</w:t>
      </w:r>
    </w:p>
    <w:p w14:paraId="66118541" w14:textId="77777777" w:rsidR="002F448F" w:rsidRPr="000B2601" w:rsidRDefault="002F448F" w:rsidP="002F448F">
      <w:pPr>
        <w:pStyle w:val="Textkrper"/>
        <w:rPr>
          <w:u w:val="single"/>
        </w:rPr>
      </w:pPr>
      <w:r w:rsidRPr="000B2601">
        <w:rPr>
          <w:u w:val="single"/>
        </w:rPr>
        <w:t>Grundleistungen</w:t>
      </w:r>
    </w:p>
    <w:p w14:paraId="4932073F" w14:textId="77777777" w:rsidR="002F448F" w:rsidRPr="000B2601" w:rsidRDefault="00855EF7" w:rsidP="002F448F">
      <w:pPr>
        <w:pStyle w:val="Textkrper"/>
        <w:tabs>
          <w:tab w:val="left" w:pos="709"/>
        </w:tabs>
        <w:ind w:left="709" w:hanging="709"/>
      </w:pPr>
      <w:r w:rsidRPr="000B2601">
        <w:t xml:space="preserve">Vollumfänglich gemäß Anlage 12 § 43 Abs. </w:t>
      </w:r>
      <w:r w:rsidR="00841869" w:rsidRPr="000B2601">
        <w:t>4</w:t>
      </w:r>
      <w:r w:rsidRPr="000B2601">
        <w:t xml:space="preserve"> HOAI.</w:t>
      </w:r>
    </w:p>
    <w:p w14:paraId="1F4CE6A9" w14:textId="77777777" w:rsidR="002F448F" w:rsidRPr="000B2601" w:rsidRDefault="002F448F" w:rsidP="002F448F">
      <w:pPr>
        <w:pStyle w:val="Textkrper"/>
        <w:rPr>
          <w:u w:val="single"/>
        </w:rPr>
      </w:pPr>
      <w:r w:rsidRPr="000B2601">
        <w:rPr>
          <w:u w:val="single"/>
        </w:rPr>
        <w:t>Besondere Leistungen</w:t>
      </w:r>
      <w:r w:rsidR="00855EF7" w:rsidRPr="000B2601">
        <w:rPr>
          <w:u w:val="single"/>
        </w:rPr>
        <w:t>*</w:t>
      </w:r>
    </w:p>
    <w:p w14:paraId="6439B503" w14:textId="77777777" w:rsidR="002F448F" w:rsidRPr="000B2601" w:rsidRDefault="002F448F" w:rsidP="00361137">
      <w:pPr>
        <w:numPr>
          <w:ilvl w:val="0"/>
          <w:numId w:val="34"/>
        </w:numPr>
        <w:spacing w:after="240"/>
        <w:ind w:hanging="720"/>
        <w:jc w:val="both"/>
        <w:rPr>
          <w:rFonts w:cs="Arial"/>
          <w:szCs w:val="22"/>
        </w:rPr>
      </w:pPr>
      <w:r w:rsidRPr="000B2601">
        <w:rPr>
          <w:rFonts w:cs="Arial"/>
          <w:szCs w:val="22"/>
        </w:rPr>
        <w:t>Mitwirken bei der Beschaffung der Zustimmung von Betroffenen</w:t>
      </w:r>
    </w:p>
    <w:p w14:paraId="14E22935" w14:textId="77777777" w:rsidR="001D4BA5" w:rsidRPr="000B2601" w:rsidRDefault="001D3DBB" w:rsidP="001D3DBB">
      <w:pPr>
        <w:pStyle w:val="berschrift3"/>
      </w:pPr>
      <w:bookmarkStart w:id="10" w:name="_Toc404682301"/>
      <w:bookmarkStart w:id="11" w:name="_Toc404760083"/>
      <w:r w:rsidRPr="000B2601">
        <w:t>5</w:t>
      </w:r>
      <w:r w:rsidR="001D4BA5" w:rsidRPr="000B2601">
        <w:tab/>
        <w:t>Besondere Leistung - Sanierungsplan</w:t>
      </w:r>
      <w:bookmarkEnd w:id="10"/>
      <w:bookmarkEnd w:id="11"/>
    </w:p>
    <w:p w14:paraId="4353860F" w14:textId="0E6AB5CC" w:rsidR="001D4BA5" w:rsidRDefault="001D4BA5" w:rsidP="00A2523B">
      <w:pPr>
        <w:pStyle w:val="Textkrper"/>
      </w:pPr>
      <w:r>
        <w:t xml:space="preserve">Die Erarbeitung des Sanierungsplanes </w:t>
      </w:r>
      <w:r w:rsidR="00A30122">
        <w:t xml:space="preserve">hat nach den Anforderungen des BBodSchG/V zu erfolgen und </w:t>
      </w:r>
      <w:r>
        <w:t xml:space="preserve">umfasst </w:t>
      </w:r>
      <w:r w:rsidR="00A30122">
        <w:t xml:space="preserve">in </w:t>
      </w:r>
      <w:r w:rsidR="00A30122" w:rsidRPr="00D7020A">
        <w:t xml:space="preserve">Anlehnung an </w:t>
      </w:r>
      <w:r w:rsidR="00053DE8" w:rsidRPr="00D7020A">
        <w:t>§ 16 Abs. 3 und 4</w:t>
      </w:r>
      <w:r w:rsidRPr="00D7020A">
        <w:t xml:space="preserve"> BBodSchV:</w:t>
      </w:r>
    </w:p>
    <w:p w14:paraId="764AC2F0" w14:textId="77777777" w:rsidR="001D4BA5" w:rsidRDefault="001D4BA5" w:rsidP="001D4BA5">
      <w:pPr>
        <w:pStyle w:val="NummerierteListe"/>
        <w:numPr>
          <w:ilvl w:val="0"/>
          <w:numId w:val="23"/>
        </w:numPr>
      </w:pPr>
      <w:bookmarkStart w:id="12" w:name="_Toc404682302"/>
      <w:r>
        <w:t>Darstellung der Ausgangslage insbesondere Zusammenfassung der vorliegenden Untersuchungen, Begutachtungen und Entscheidungen in folgender Weise:</w:t>
      </w:r>
      <w:bookmarkEnd w:id="12"/>
    </w:p>
    <w:p w14:paraId="2D257B0F" w14:textId="36AB8A11" w:rsidR="001D4BA5" w:rsidRDefault="001D4BA5" w:rsidP="002F5458">
      <w:pPr>
        <w:pStyle w:val="NummerierteListe"/>
        <w:numPr>
          <w:ilvl w:val="0"/>
          <w:numId w:val="0"/>
        </w:numPr>
        <w:ind w:left="851" w:hanging="494"/>
      </w:pPr>
      <w:bookmarkStart w:id="13" w:name="_Toc404682303"/>
      <w:r w:rsidRPr="002F5458">
        <w:rPr>
          <w:rStyle w:val="TextkrperZchn"/>
        </w:rPr>
        <w:t>1.1</w:t>
      </w:r>
      <w:r w:rsidRPr="002F5458">
        <w:rPr>
          <w:rStyle w:val="TextkrperZchn"/>
        </w:rPr>
        <w:tab/>
        <w:t xml:space="preserve">Auflistung der </w:t>
      </w:r>
      <w:r w:rsidR="00925EC7" w:rsidRPr="002F5458">
        <w:rPr>
          <w:rStyle w:val="TextkrperZchn"/>
        </w:rPr>
        <w:t>zugrundeliegenden</w:t>
      </w:r>
      <w:r w:rsidRPr="002F5458">
        <w:rPr>
          <w:rStyle w:val="TextkrperZchn"/>
        </w:rPr>
        <w:t xml:space="preserve"> Unterlagen, umfassend:</w:t>
      </w:r>
      <w:bookmarkEnd w:id="13"/>
    </w:p>
    <w:p w14:paraId="11EEAA52" w14:textId="77777777" w:rsidR="001D4BA5" w:rsidRDefault="001D4BA5" w:rsidP="00E204FE">
      <w:pPr>
        <w:pStyle w:val="Aufzhlung1"/>
      </w:pPr>
      <w:r>
        <w:t>Untersuchungen, Begutachtungen, Karten, Fotos, andere Planungen etc.,</w:t>
      </w:r>
    </w:p>
    <w:p w14:paraId="0C08C44A" w14:textId="77777777" w:rsidR="001D4BA5" w:rsidRDefault="001D4BA5" w:rsidP="00E204FE">
      <w:pPr>
        <w:pStyle w:val="Aufzhlung1"/>
      </w:pPr>
      <w:r>
        <w:t>behördliche Vorgaben und Entscheidungen,</w:t>
      </w:r>
    </w:p>
    <w:p w14:paraId="475EFCB6" w14:textId="77777777" w:rsidR="001D4BA5" w:rsidRDefault="001D4BA5" w:rsidP="00E204FE">
      <w:pPr>
        <w:pStyle w:val="Aufzhlung1"/>
      </w:pPr>
      <w:r>
        <w:t>sonstige Vereinbarungen oder Vorgaben für die Planung (z. B. öffentlich-rechtlicher Vertrag, Nutzungsvereinbarungen).</w:t>
      </w:r>
    </w:p>
    <w:p w14:paraId="2211A3F1" w14:textId="77777777" w:rsidR="00641775" w:rsidRDefault="00641775" w:rsidP="000B2601">
      <w:pPr>
        <w:pStyle w:val="Aufzhlung1"/>
        <w:numPr>
          <w:ilvl w:val="0"/>
          <w:numId w:val="0"/>
        </w:numPr>
        <w:ind w:left="1440" w:hanging="538"/>
      </w:pPr>
    </w:p>
    <w:p w14:paraId="19CB1584" w14:textId="77777777" w:rsidR="001D4BA5" w:rsidRDefault="001D4BA5" w:rsidP="002F5458">
      <w:pPr>
        <w:pStyle w:val="Textkrper"/>
        <w:spacing w:before="0" w:after="60"/>
        <w:ind w:left="850" w:hanging="425"/>
      </w:pPr>
      <w:bookmarkStart w:id="14" w:name="_Toc404682304"/>
      <w:r>
        <w:lastRenderedPageBreak/>
        <w:t>1.2</w:t>
      </w:r>
      <w:r>
        <w:tab/>
      </w:r>
      <w:r w:rsidRPr="002F5458">
        <w:t>Zusammenfassende Darstellung der Ergebnisse der Gefährdungsabschätzung, umfassend:</w:t>
      </w:r>
      <w:bookmarkEnd w:id="14"/>
    </w:p>
    <w:p w14:paraId="1F052EF0" w14:textId="77777777" w:rsidR="001D4BA5" w:rsidRDefault="001D4BA5" w:rsidP="002F5458">
      <w:pPr>
        <w:pStyle w:val="Aufzhlung1"/>
      </w:pPr>
      <w:r>
        <w:t>Standortverhältnisse (u. a. geologische, hydrogeologische Situation; bestehende und planungsrechtlich zulässige Nutzung),</w:t>
      </w:r>
    </w:p>
    <w:p w14:paraId="24E679B1" w14:textId="77777777" w:rsidR="001D4BA5" w:rsidRDefault="001D4BA5" w:rsidP="002F5458">
      <w:pPr>
        <w:pStyle w:val="Aufzhlung1"/>
      </w:pPr>
      <w:r>
        <w:t>Gefahrenlage (Zusammenfassung der Ergebnisse vorangegangener Altlastenuntersuchungen im Hinblick auf Schadstoffinventar nach Art, Menge und Verteilung</w:t>
      </w:r>
      <w:r>
        <w:rPr>
          <w:spacing w:val="-3"/>
        </w:rPr>
        <w:t xml:space="preserve">, betroffene Wirkungspfade, Schutzgüter und -bedürfnisse, abschließende </w:t>
      </w:r>
      <w:r>
        <w:t>Gefahrenbeurteilung</w:t>
      </w:r>
      <w:r>
        <w:rPr>
          <w:spacing w:val="-3"/>
        </w:rPr>
        <w:t xml:space="preserve"> mit Schutzzielen</w:t>
      </w:r>
      <w:r>
        <w:t xml:space="preserve"> und ggf. konkreten Handlungsempfehlungen)</w:t>
      </w:r>
    </w:p>
    <w:p w14:paraId="38D7403C" w14:textId="77777777" w:rsidR="001D4BA5" w:rsidRDefault="001D4BA5" w:rsidP="002F5458">
      <w:pPr>
        <w:pStyle w:val="Aufzhlung1"/>
      </w:pPr>
      <w:r>
        <w:t>Sanierungsziele</w:t>
      </w:r>
    </w:p>
    <w:p w14:paraId="34C81BD5" w14:textId="77777777" w:rsidR="001D4BA5" w:rsidRDefault="001D4BA5" w:rsidP="002F5458">
      <w:pPr>
        <w:pStyle w:val="Aufzhlung1"/>
      </w:pPr>
      <w:r>
        <w:t xml:space="preserve">getroffene behördliche Entscheidungen und geschlossene öffentlich-rechtliche Verträge, insbesondere auch hinsichtlich des </w:t>
      </w:r>
      <w:proofErr w:type="spellStart"/>
      <w:r>
        <w:t>Maßnahmekonzeptes</w:t>
      </w:r>
      <w:proofErr w:type="spellEnd"/>
      <w:r>
        <w:t>, die sich auf die Erfüllung der nach § 4 des BBodSchG zu erfüllenden Pflichten auswirkt</w:t>
      </w:r>
    </w:p>
    <w:p w14:paraId="7BE092A4" w14:textId="77777777" w:rsidR="001D4BA5" w:rsidRDefault="001D4BA5" w:rsidP="002F5458">
      <w:pPr>
        <w:spacing w:before="120" w:after="120"/>
        <w:ind w:left="851" w:hanging="425"/>
        <w:jc w:val="both"/>
      </w:pPr>
      <w:bookmarkStart w:id="15" w:name="_Toc404682305"/>
      <w:r w:rsidRPr="002F5458">
        <w:rPr>
          <w:rStyle w:val="TextkrperZchn"/>
        </w:rPr>
        <w:t>1.3</w:t>
      </w:r>
      <w:r w:rsidR="002F5458">
        <w:rPr>
          <w:rStyle w:val="TextkrperZchn"/>
        </w:rPr>
        <w:tab/>
      </w:r>
      <w:r w:rsidRPr="002F5458">
        <w:rPr>
          <w:rStyle w:val="TextkrperZchn"/>
        </w:rPr>
        <w:t>Zusammenfassende Darstellung der Ergebnisse der Sanierungsuntersuchung, umfassend:</w:t>
      </w:r>
      <w:bookmarkEnd w:id="15"/>
    </w:p>
    <w:p w14:paraId="71669CBB" w14:textId="77777777" w:rsidR="001D4BA5" w:rsidRDefault="001D4BA5" w:rsidP="002F5458">
      <w:pPr>
        <w:pStyle w:val="Aufzhlung1"/>
      </w:pPr>
      <w:r>
        <w:t xml:space="preserve">ggf. Einteilung der Fläche in Sanierungszonen mit Begründung, </w:t>
      </w:r>
    </w:p>
    <w:p w14:paraId="08979538" w14:textId="77777777" w:rsidR="001D4BA5" w:rsidRDefault="001D4BA5" w:rsidP="002F5458">
      <w:pPr>
        <w:pStyle w:val="Aufzhlung1"/>
      </w:pPr>
      <w:r>
        <w:t>schutzgutspezifische Darstellung der festgelegten Sanierungsziele, ggf. getrennt nach Sanierungszonen,</w:t>
      </w:r>
    </w:p>
    <w:p w14:paraId="3A442C62" w14:textId="77777777" w:rsidR="001D4BA5" w:rsidRDefault="001D4BA5" w:rsidP="002F5458">
      <w:pPr>
        <w:pStyle w:val="Aufzhlung1"/>
      </w:pPr>
      <w:r>
        <w:t>Benennung der untersuchten Sanierungsszenarien,</w:t>
      </w:r>
    </w:p>
    <w:p w14:paraId="6467776D" w14:textId="77777777" w:rsidR="001D4BA5" w:rsidRDefault="001D4BA5" w:rsidP="002F5458">
      <w:pPr>
        <w:pStyle w:val="Aufzhlung1"/>
      </w:pPr>
      <w:r>
        <w:t>Darstellung des Sanierungsvorschlages und Begründung für die Auswahl,</w:t>
      </w:r>
    </w:p>
    <w:p w14:paraId="705D89E7" w14:textId="77777777" w:rsidR="001D4BA5" w:rsidRDefault="001D4BA5" w:rsidP="002F5458">
      <w:pPr>
        <w:pStyle w:val="Aufzhlung1"/>
      </w:pPr>
      <w:r>
        <w:t>Beschreibung des Sanierungskonzeptes (vorgesehene Sanierungsmaßnahme inkl. sämtlicher Nebenmaßnahmen),</w:t>
      </w:r>
    </w:p>
    <w:p w14:paraId="4F80660B" w14:textId="77777777" w:rsidR="001D4BA5" w:rsidRDefault="001D4BA5" w:rsidP="002F5458">
      <w:pPr>
        <w:pStyle w:val="Aufzhlung1"/>
      </w:pPr>
      <w:r>
        <w:t>Angabe der Massen für die Bodenbehandlung und/oder Umlagerung sowie der zu sichernden Flächen bzw. der Volumina für die Sicherung,</w:t>
      </w:r>
    </w:p>
    <w:p w14:paraId="0BD7890B" w14:textId="77777777" w:rsidR="001D4BA5" w:rsidRDefault="001D4BA5" w:rsidP="002F5458">
      <w:pPr>
        <w:pStyle w:val="Aufzhlung1"/>
      </w:pPr>
      <w:r>
        <w:t>Hinweise auf Zulassungserfordernisse,</w:t>
      </w:r>
    </w:p>
    <w:p w14:paraId="66B124B0" w14:textId="77777777" w:rsidR="001D4BA5" w:rsidRDefault="001D4BA5" w:rsidP="002F5458">
      <w:pPr>
        <w:pStyle w:val="Aufzhlung1"/>
      </w:pPr>
      <w:r>
        <w:t>Darlegung</w:t>
      </w:r>
      <w:r>
        <w:rPr>
          <w:spacing w:val="-3"/>
        </w:rPr>
        <w:t xml:space="preserve"> der grundsätzlichen</w:t>
      </w:r>
      <w:r>
        <w:t xml:space="preserve"> Eignung des Sanierungskonzeptes.</w:t>
      </w:r>
    </w:p>
    <w:p w14:paraId="34D96EE5" w14:textId="77777777" w:rsidR="001D4BA5" w:rsidRDefault="001D4BA5" w:rsidP="002F5458">
      <w:pPr>
        <w:pStyle w:val="NummerierteListe"/>
        <w:numPr>
          <w:ilvl w:val="0"/>
          <w:numId w:val="19"/>
        </w:numPr>
      </w:pPr>
      <w:bookmarkStart w:id="16" w:name="_Toc404682306"/>
      <w:r>
        <w:t>Textliche und zeichnerische Darstellung der durchzuführenden Maßnahmen und Nachweis ihrer Eignung in folgender Weise:</w:t>
      </w:r>
      <w:bookmarkEnd w:id="16"/>
    </w:p>
    <w:p w14:paraId="148023CE" w14:textId="77777777" w:rsidR="001D4BA5" w:rsidRDefault="001D4BA5" w:rsidP="001D4BA5">
      <w:pPr>
        <w:spacing w:before="120" w:after="160"/>
        <w:ind w:left="851" w:hanging="425"/>
        <w:jc w:val="both"/>
      </w:pPr>
      <w:bookmarkStart w:id="17" w:name="_Toc404682307"/>
      <w:r w:rsidRPr="008444DB">
        <w:rPr>
          <w:rStyle w:val="TextkrperZchn"/>
        </w:rPr>
        <w:t>2.1</w:t>
      </w:r>
      <w:r w:rsidR="008444DB">
        <w:rPr>
          <w:rStyle w:val="TextkrperZchn"/>
        </w:rPr>
        <w:tab/>
      </w:r>
      <w:r w:rsidRPr="008444DB">
        <w:rPr>
          <w:rStyle w:val="TextkrperZchn"/>
        </w:rPr>
        <w:t>Erläuterungsbericht und zeichnerische Darstellung des Gesamtentwurfs, Nachweis der Eignung</w:t>
      </w:r>
      <w:bookmarkEnd w:id="17"/>
      <w:r w:rsidRPr="008444DB">
        <w:rPr>
          <w:rStyle w:val="TextkrperZchn"/>
        </w:rPr>
        <w:t xml:space="preserve"> insbesondere hinsichtlich</w:t>
      </w:r>
      <w:r>
        <w:t>:</w:t>
      </w:r>
    </w:p>
    <w:p w14:paraId="43F6B21C" w14:textId="2B3E2EA1" w:rsidR="001D4BA5" w:rsidRDefault="00A636DF" w:rsidP="008444DB">
      <w:pPr>
        <w:pStyle w:val="Aufzhlung1"/>
      </w:pPr>
      <w:r w:rsidRPr="00A636DF">
        <w:t>der äußeren Abgrenzung des Sanierungsplans sowie dem Einwirkungsbereich, der durch die Altlast und die Schadstoffausbreitung bereits betroffen ist oder der durch die vorgesehenen Maßnahmen zu prognostizieren ist</w:t>
      </w:r>
      <w:r w:rsidR="001B5E21">
        <w:t xml:space="preserve">, </w:t>
      </w:r>
      <w:r w:rsidR="001D4BA5">
        <w:t>des Gebietes des Sanierungsplanes</w:t>
      </w:r>
    </w:p>
    <w:p w14:paraId="6A1BB842" w14:textId="45D99E59" w:rsidR="001D4BA5" w:rsidRDefault="00CC0960" w:rsidP="008444DB">
      <w:pPr>
        <w:pStyle w:val="Aufzhlung1"/>
      </w:pPr>
      <w:r w:rsidRPr="00CC0960">
        <w:t xml:space="preserve">der technischen Ausgestaltung von Sanierungsmaßnahmen sowie Art und Umfang sonstiger Maßnahmen, den Elementen und dem </w:t>
      </w:r>
      <w:r w:rsidR="001D4BA5">
        <w:t xml:space="preserve">Ablauf der </w:t>
      </w:r>
      <w:r w:rsidR="001D4BA5">
        <w:rPr>
          <w:spacing w:val="-3"/>
        </w:rPr>
        <w:t>Sanierung</w:t>
      </w:r>
    </w:p>
    <w:p w14:paraId="44789EE2" w14:textId="77777777" w:rsidR="001D4BA5" w:rsidRDefault="001D4BA5" w:rsidP="007158DC">
      <w:pPr>
        <w:pStyle w:val="Aufzhlung2"/>
        <w:numPr>
          <w:ilvl w:val="0"/>
          <w:numId w:val="27"/>
        </w:numPr>
      </w:pPr>
      <w:r>
        <w:t>vorgesehene Maßnahmen</w:t>
      </w:r>
    </w:p>
    <w:p w14:paraId="627414F3" w14:textId="77777777" w:rsidR="001D4BA5" w:rsidRDefault="001D4BA5" w:rsidP="007158DC">
      <w:pPr>
        <w:pStyle w:val="Aufzhlung2"/>
        <w:numPr>
          <w:ilvl w:val="0"/>
          <w:numId w:val="27"/>
        </w:numPr>
      </w:pPr>
      <w:r>
        <w:t>Bauablauf</w:t>
      </w:r>
    </w:p>
    <w:p w14:paraId="1A5487BF" w14:textId="77777777" w:rsidR="001D4BA5" w:rsidRDefault="001D4BA5" w:rsidP="007158DC">
      <w:pPr>
        <w:pStyle w:val="Aufzhlung2"/>
        <w:numPr>
          <w:ilvl w:val="0"/>
          <w:numId w:val="27"/>
        </w:numPr>
      </w:pPr>
      <w:r>
        <w:t>Erdarbeiten (u. a. Aushub, Separierung, Wi</w:t>
      </w:r>
      <w:r w:rsidR="00751525">
        <w:t>e</w:t>
      </w:r>
      <w:r>
        <w:t>dereinbau, Bodenumlagerungen von belastetem u. unbelastetem Boden im Bereich des Sanierungsplanes etc.)</w:t>
      </w:r>
    </w:p>
    <w:p w14:paraId="37E85938" w14:textId="77777777" w:rsidR="001D4BA5" w:rsidRDefault="001D4BA5" w:rsidP="007158DC">
      <w:pPr>
        <w:pStyle w:val="Aufzhlung2"/>
        <w:numPr>
          <w:ilvl w:val="0"/>
          <w:numId w:val="27"/>
        </w:numPr>
      </w:pPr>
      <w:r>
        <w:lastRenderedPageBreak/>
        <w:t>Rückbau und Abbrucharbeiten</w:t>
      </w:r>
    </w:p>
    <w:p w14:paraId="67B380F9" w14:textId="77777777" w:rsidR="001D4BA5" w:rsidRDefault="001D4BA5" w:rsidP="007158DC">
      <w:pPr>
        <w:pStyle w:val="Aufzhlung2"/>
        <w:numPr>
          <w:ilvl w:val="0"/>
          <w:numId w:val="27"/>
        </w:numPr>
      </w:pPr>
      <w:r>
        <w:t>Zwischenlagerung von Bodenmaterial und sonstigen Materialien</w:t>
      </w:r>
    </w:p>
    <w:p w14:paraId="6C67C32B" w14:textId="77777777" w:rsidR="001D4BA5" w:rsidRDefault="001D4BA5" w:rsidP="007158DC">
      <w:pPr>
        <w:pStyle w:val="Aufzhlung2"/>
        <w:numPr>
          <w:ilvl w:val="0"/>
          <w:numId w:val="27"/>
        </w:numPr>
      </w:pPr>
      <w:r>
        <w:t>Abfallentsorgung beim Betrieb von Anlagen</w:t>
      </w:r>
    </w:p>
    <w:p w14:paraId="63B74C58" w14:textId="77777777" w:rsidR="001D4BA5" w:rsidRDefault="001D4BA5" w:rsidP="007158DC">
      <w:pPr>
        <w:pStyle w:val="Aufzhlung2"/>
        <w:numPr>
          <w:ilvl w:val="0"/>
          <w:numId w:val="27"/>
        </w:numPr>
      </w:pPr>
      <w:r>
        <w:t>Verwendung von Böden und die Ablagerung v</w:t>
      </w:r>
      <w:r w:rsidR="00841869">
        <w:t xml:space="preserve">on Abfällen auf Deponien </w:t>
      </w:r>
    </w:p>
    <w:p w14:paraId="09F8B266" w14:textId="77777777" w:rsidR="001D4BA5" w:rsidRDefault="001D4BA5" w:rsidP="007158DC">
      <w:pPr>
        <w:pStyle w:val="Aufzhlung2"/>
        <w:numPr>
          <w:ilvl w:val="0"/>
          <w:numId w:val="27"/>
        </w:numPr>
      </w:pPr>
      <w:r>
        <w:t>Rekultivierungsmaßnahmen</w:t>
      </w:r>
    </w:p>
    <w:p w14:paraId="24E0B225" w14:textId="77777777" w:rsidR="001D4BA5" w:rsidRDefault="001D4BA5" w:rsidP="007158DC">
      <w:pPr>
        <w:pStyle w:val="Aufzhlung2"/>
        <w:numPr>
          <w:ilvl w:val="0"/>
          <w:numId w:val="27"/>
        </w:numPr>
      </w:pPr>
      <w:r>
        <w:t>Arbeits- und Immissionsschutzmaßnahmen</w:t>
      </w:r>
    </w:p>
    <w:p w14:paraId="5B1F0D08" w14:textId="14368C5D" w:rsidR="001D4BA5" w:rsidRDefault="001D4BA5" w:rsidP="008444DB">
      <w:pPr>
        <w:pStyle w:val="Aufzhlung1"/>
      </w:pPr>
      <w:r>
        <w:t xml:space="preserve">fachspezifischer </w:t>
      </w:r>
      <w:r>
        <w:rPr>
          <w:spacing w:val="-3"/>
        </w:rPr>
        <w:t>Berechnungen</w:t>
      </w:r>
      <w:r>
        <w:t xml:space="preserve"> und Zeichnungen zu </w:t>
      </w:r>
      <w:r w:rsidR="00CC0960">
        <w:t>den Maßnahmenkomponenten</w:t>
      </w:r>
    </w:p>
    <w:p w14:paraId="5143D2B5" w14:textId="77777777" w:rsidR="001D4BA5" w:rsidRDefault="001D4BA5" w:rsidP="007158DC">
      <w:pPr>
        <w:pStyle w:val="Aufzhlung2"/>
        <w:numPr>
          <w:ilvl w:val="0"/>
          <w:numId w:val="28"/>
        </w:numPr>
      </w:pPr>
      <w:r>
        <w:t>on-</w:t>
      </w:r>
      <w:r w:rsidR="00A2523B">
        <w:t xml:space="preserve"> </w:t>
      </w:r>
      <w:r>
        <w:t>site-</w:t>
      </w:r>
      <w:r w:rsidR="00A2523B">
        <w:t xml:space="preserve"> </w:t>
      </w:r>
      <w:r>
        <w:t>Bodenbehandlungsanlagen</w:t>
      </w:r>
    </w:p>
    <w:p w14:paraId="31F74BB0" w14:textId="77777777" w:rsidR="001D4BA5" w:rsidRDefault="001D4BA5" w:rsidP="007158DC">
      <w:pPr>
        <w:pStyle w:val="Aufzhlung2"/>
        <w:numPr>
          <w:ilvl w:val="0"/>
          <w:numId w:val="28"/>
        </w:numPr>
      </w:pPr>
      <w:r>
        <w:t>in-</w:t>
      </w:r>
      <w:r w:rsidR="00A2523B">
        <w:t xml:space="preserve"> </w:t>
      </w:r>
      <w:r>
        <w:t>situ-</w:t>
      </w:r>
      <w:r w:rsidR="00A2523B">
        <w:t xml:space="preserve"> </w:t>
      </w:r>
      <w:r>
        <w:t>Maßnahmen</w:t>
      </w:r>
    </w:p>
    <w:p w14:paraId="771F61EC" w14:textId="77777777" w:rsidR="001D4BA5" w:rsidRDefault="001D4BA5" w:rsidP="007158DC">
      <w:pPr>
        <w:pStyle w:val="Aufzhlung2"/>
        <w:numPr>
          <w:ilvl w:val="0"/>
          <w:numId w:val="28"/>
        </w:numPr>
      </w:pPr>
      <w:r>
        <w:t>Anlagen zur Fassung und Behandlung von Deponiegas oder Bodenluft</w:t>
      </w:r>
    </w:p>
    <w:p w14:paraId="09FC836A" w14:textId="77777777" w:rsidR="001D4BA5" w:rsidRDefault="001D4BA5" w:rsidP="007158DC">
      <w:pPr>
        <w:pStyle w:val="Aufzhlung2"/>
        <w:numPr>
          <w:ilvl w:val="0"/>
          <w:numId w:val="28"/>
        </w:numPr>
      </w:pPr>
      <w:r>
        <w:t>Grundwasserbehandlungsanlagen</w:t>
      </w:r>
    </w:p>
    <w:p w14:paraId="374A238B" w14:textId="77777777" w:rsidR="001D4BA5" w:rsidRDefault="001D4BA5" w:rsidP="007158DC">
      <w:pPr>
        <w:pStyle w:val="Aufzhlung2"/>
        <w:numPr>
          <w:ilvl w:val="0"/>
          <w:numId w:val="28"/>
        </w:numPr>
      </w:pPr>
      <w:r>
        <w:t>Anlagen und Maßnahmen zur Fassung und Behandlung insbesondere von Sickerwasser</w:t>
      </w:r>
    </w:p>
    <w:p w14:paraId="37A3CC83" w14:textId="2788DE84" w:rsidR="001D4BA5" w:rsidRDefault="001D4BA5" w:rsidP="0077479C">
      <w:pPr>
        <w:pStyle w:val="Aufzhlung1"/>
      </w:pPr>
      <w:r>
        <w:t>zu behandelnde</w:t>
      </w:r>
      <w:r w:rsidR="00841869">
        <w:t>n</w:t>
      </w:r>
      <w:r>
        <w:t xml:space="preserve"> Mengen und de</w:t>
      </w:r>
      <w:r w:rsidR="00CC0960">
        <w:t>n</w:t>
      </w:r>
      <w:r>
        <w:t xml:space="preserve"> Transport</w:t>
      </w:r>
      <w:r w:rsidR="00CC0960">
        <w:t xml:space="preserve">-, </w:t>
      </w:r>
      <w:r w:rsidR="00CC0960" w:rsidRPr="00CC0960">
        <w:t>Verwertungs- und Entsorgungswegen</w:t>
      </w:r>
      <w:r w:rsidR="00CC0960" w:rsidRPr="00CC0960" w:rsidDel="00CC0960">
        <w:t xml:space="preserve"> </w:t>
      </w:r>
      <w:r>
        <w:t>der technischen Ausgestaltung der Sicherungselemente und begleitenden Maßnahmen, u. a.</w:t>
      </w:r>
    </w:p>
    <w:p w14:paraId="21E982FA" w14:textId="77777777" w:rsidR="001D4BA5" w:rsidRDefault="001D4BA5" w:rsidP="007158DC">
      <w:pPr>
        <w:pStyle w:val="Aufzhlung2"/>
        <w:numPr>
          <w:ilvl w:val="0"/>
          <w:numId w:val="29"/>
        </w:numPr>
      </w:pPr>
      <w:r>
        <w:t>Oberflächen-, Vertikal- und Basisabdichtungen</w:t>
      </w:r>
    </w:p>
    <w:p w14:paraId="16526BF1" w14:textId="77777777" w:rsidR="001D4BA5" w:rsidRDefault="001D4BA5" w:rsidP="007158DC">
      <w:pPr>
        <w:pStyle w:val="Aufzhlung2"/>
        <w:numPr>
          <w:ilvl w:val="0"/>
          <w:numId w:val="29"/>
        </w:numPr>
      </w:pPr>
      <w:r>
        <w:t>Oberflächensicherung</w:t>
      </w:r>
    </w:p>
    <w:p w14:paraId="7303BC16" w14:textId="77777777" w:rsidR="001D4BA5" w:rsidRDefault="001D4BA5" w:rsidP="007158DC">
      <w:pPr>
        <w:pStyle w:val="Aufzhlung2"/>
        <w:numPr>
          <w:ilvl w:val="0"/>
          <w:numId w:val="29"/>
        </w:numPr>
      </w:pPr>
      <w:r>
        <w:t>vertikale Sicherung</w:t>
      </w:r>
    </w:p>
    <w:p w14:paraId="71539964" w14:textId="77777777" w:rsidR="001D4BA5" w:rsidRDefault="001D4BA5" w:rsidP="007158DC">
      <w:pPr>
        <w:pStyle w:val="Aufzhlung2"/>
        <w:numPr>
          <w:ilvl w:val="0"/>
          <w:numId w:val="29"/>
        </w:numPr>
      </w:pPr>
      <w:r>
        <w:t>Oberflächenabdeckungen</w:t>
      </w:r>
    </w:p>
    <w:p w14:paraId="2F3085D8" w14:textId="77777777" w:rsidR="001D4BA5" w:rsidRDefault="001D4BA5" w:rsidP="007158DC">
      <w:pPr>
        <w:pStyle w:val="Aufzhlung2"/>
        <w:numPr>
          <w:ilvl w:val="0"/>
          <w:numId w:val="29"/>
        </w:numPr>
      </w:pPr>
      <w:r>
        <w:t>Zwischen- bzw. Bereitstellungslagern</w:t>
      </w:r>
    </w:p>
    <w:p w14:paraId="738B7453" w14:textId="77777777" w:rsidR="001D4BA5" w:rsidRDefault="001D4BA5" w:rsidP="007158DC">
      <w:pPr>
        <w:pStyle w:val="Aufzhlung2"/>
        <w:numPr>
          <w:ilvl w:val="0"/>
          <w:numId w:val="29"/>
        </w:numPr>
      </w:pPr>
      <w:r>
        <w:t>begleitende passive pneumatische, hydraulische und sonstige Maßnahmen (z.</w:t>
      </w:r>
      <w:r w:rsidR="00B710C5">
        <w:t xml:space="preserve"> </w:t>
      </w:r>
      <w:r>
        <w:t>B. Baufeldentwässerung, Entwässerung des Aushubmaterials, Einhausung, Abluftfassung und -behandlung)</w:t>
      </w:r>
    </w:p>
    <w:p w14:paraId="47FA9195" w14:textId="77777777" w:rsidR="001D4BA5" w:rsidRDefault="001D4BA5" w:rsidP="008444DB">
      <w:pPr>
        <w:pStyle w:val="Aufzhlung1"/>
      </w:pPr>
      <w:r>
        <w:t xml:space="preserve">behördlicher </w:t>
      </w:r>
      <w:r>
        <w:rPr>
          <w:spacing w:val="-3"/>
        </w:rPr>
        <w:t xml:space="preserve">Zulassungserfordernisse für die durchzuführenden Maßnahmen und </w:t>
      </w:r>
      <w:r>
        <w:t>ergänzende Hinweise auf berührte Umweltbelange; Berücksichtigung sonstiger Planungen und Bedingungen (z. B. B-Plan, Rechte Dritter, Duldungen, öffentlich-rechtlicher Vertrag)</w:t>
      </w:r>
    </w:p>
    <w:p w14:paraId="72AFDDAA" w14:textId="77777777" w:rsidR="001D4BA5" w:rsidRDefault="001D4BA5" w:rsidP="008444DB">
      <w:pPr>
        <w:pStyle w:val="Aufzhlung1"/>
      </w:pPr>
      <w:r>
        <w:t>Nachweis der Eignung</w:t>
      </w:r>
    </w:p>
    <w:p w14:paraId="5FD7A91C" w14:textId="77777777" w:rsidR="001D4BA5" w:rsidRDefault="001D4BA5" w:rsidP="008444DB">
      <w:pPr>
        <w:spacing w:before="120"/>
        <w:ind w:left="851" w:hanging="425"/>
        <w:jc w:val="both"/>
      </w:pPr>
      <w:bookmarkStart w:id="18" w:name="_Toc404682308"/>
      <w:r w:rsidRPr="008444DB">
        <w:rPr>
          <w:rStyle w:val="TextkrperZchn"/>
        </w:rPr>
        <w:t>2.2</w:t>
      </w:r>
      <w:r>
        <w:tab/>
      </w:r>
      <w:r w:rsidRPr="008444DB">
        <w:rPr>
          <w:rStyle w:val="TextkrperZchn"/>
        </w:rPr>
        <w:t>Erarbeitung eines Konzeptes für die sanierungsbegleitenden Untersuchungen, Qualitätssicherung, umfassend:</w:t>
      </w:r>
      <w:bookmarkEnd w:id="18"/>
    </w:p>
    <w:p w14:paraId="6F7F75CE" w14:textId="77777777" w:rsidR="001D4BA5" w:rsidRDefault="001D4BA5" w:rsidP="008444DB">
      <w:pPr>
        <w:pStyle w:val="Aufzhlung1"/>
      </w:pPr>
      <w:r>
        <w:t>Organisation der Überwachung (u. a. Fachgutachter, Prüfgutachter)</w:t>
      </w:r>
    </w:p>
    <w:p w14:paraId="07D7497D" w14:textId="77777777" w:rsidR="001D4BA5" w:rsidRDefault="001D4BA5" w:rsidP="008444DB">
      <w:pPr>
        <w:pStyle w:val="Aufzhlung1"/>
      </w:pPr>
      <w:r>
        <w:t>Untersuchungskonzept (u. a. Probenahme und Analytik) im Rahmen der Eigenüberwachung und der Fremdüberwachung für</w:t>
      </w:r>
    </w:p>
    <w:p w14:paraId="692AF861" w14:textId="77777777" w:rsidR="001D4BA5" w:rsidRDefault="001D4BA5" w:rsidP="007158DC">
      <w:pPr>
        <w:pStyle w:val="Aufzhlung2"/>
        <w:numPr>
          <w:ilvl w:val="0"/>
          <w:numId w:val="30"/>
        </w:numPr>
      </w:pPr>
      <w:r>
        <w:t>das Bodenmanagement bei Auskofferung, Separierung und Wiedereinbau,</w:t>
      </w:r>
    </w:p>
    <w:p w14:paraId="30879561" w14:textId="77777777" w:rsidR="001D4BA5" w:rsidRDefault="001D4BA5" w:rsidP="007158DC">
      <w:pPr>
        <w:pStyle w:val="Aufzhlung2"/>
        <w:numPr>
          <w:ilvl w:val="0"/>
          <w:numId w:val="30"/>
        </w:numPr>
      </w:pPr>
      <w:r>
        <w:t>die Boden-, Grundwasserbehandlung, Entgasung oder Bodenluftabsaugung</w:t>
      </w:r>
    </w:p>
    <w:p w14:paraId="5C7A728B" w14:textId="77777777" w:rsidR="001D4BA5" w:rsidRDefault="001D4BA5" w:rsidP="007158DC">
      <w:pPr>
        <w:pStyle w:val="Aufzhlung2"/>
        <w:numPr>
          <w:ilvl w:val="0"/>
          <w:numId w:val="30"/>
        </w:numPr>
      </w:pPr>
      <w:r>
        <w:t>Arbeits- und Immissionsschutz</w:t>
      </w:r>
    </w:p>
    <w:p w14:paraId="60892333" w14:textId="77777777" w:rsidR="001D4BA5" w:rsidRDefault="001D4BA5" w:rsidP="007158DC">
      <w:pPr>
        <w:pStyle w:val="Aufzhlung2"/>
        <w:numPr>
          <w:ilvl w:val="0"/>
          <w:numId w:val="30"/>
        </w:numPr>
      </w:pPr>
      <w:r>
        <w:t xml:space="preserve">begleitende </w:t>
      </w:r>
      <w:r w:rsidR="005A63E2">
        <w:t>Probenahme</w:t>
      </w:r>
      <w:r>
        <w:t xml:space="preserve"> und Analytik</w:t>
      </w:r>
    </w:p>
    <w:p w14:paraId="08183A2A" w14:textId="77777777" w:rsidR="001D4BA5" w:rsidRDefault="001D4BA5" w:rsidP="008444DB">
      <w:pPr>
        <w:pStyle w:val="Aufzhlung1"/>
      </w:pPr>
      <w:r>
        <w:lastRenderedPageBreak/>
        <w:t>Untersuchungskonzept für Eignungsuntersuchungen und begleitende Untersuchungen von Baumaterialien und Bauteilen im Rahmen der Eigenüberwachung und der Fremdüberwachung für die Ausführung von (Sicherungs-) Bauwerken</w:t>
      </w:r>
    </w:p>
    <w:p w14:paraId="247C208C" w14:textId="77777777" w:rsidR="001D4BA5" w:rsidRPr="008444DB" w:rsidRDefault="001D4BA5" w:rsidP="008444DB">
      <w:pPr>
        <w:spacing w:before="120" w:after="160"/>
        <w:ind w:left="851" w:hanging="425"/>
        <w:jc w:val="both"/>
        <w:rPr>
          <w:rStyle w:val="TextkrperZchn"/>
        </w:rPr>
      </w:pPr>
      <w:bookmarkStart w:id="19" w:name="_Toc404682309"/>
      <w:r>
        <w:t>2.3</w:t>
      </w:r>
      <w:r>
        <w:tab/>
      </w:r>
      <w:r w:rsidRPr="008444DB">
        <w:rPr>
          <w:rStyle w:val="TextkrperZchn"/>
        </w:rPr>
        <w:t>Erarbeitung eines Konzeptes für die Nachsorge und Langzeitüberwachung, umfassend:</w:t>
      </w:r>
      <w:bookmarkEnd w:id="19"/>
    </w:p>
    <w:p w14:paraId="48F952AE" w14:textId="77777777" w:rsidR="001D4BA5" w:rsidRDefault="001D4BA5" w:rsidP="008444DB">
      <w:pPr>
        <w:pStyle w:val="Aufzhlung1"/>
      </w:pPr>
      <w:r>
        <w:t>Erfordernis und Ausgestaltung von längerfristig zu betreibenden Anlagen oder Einrichtungen zur Fassung oder Behandlung von Grundwasser, Sickerwasser, Oberflächenwasser oder Bodenluft/Deponiegas sowie Anforderungen an deren Überwachung und Instandhaltung</w:t>
      </w:r>
    </w:p>
    <w:p w14:paraId="1FE5C36A" w14:textId="77777777" w:rsidR="001D4BA5" w:rsidRDefault="001D4BA5" w:rsidP="008444DB">
      <w:pPr>
        <w:pStyle w:val="Aufzhlung1"/>
      </w:pPr>
      <w:r>
        <w:t>Untersuchungen zur Langzeitüberwachung der betroffenen Medien bzw. Wirkungspfade oder Schutzgüter (z. B. Me</w:t>
      </w:r>
      <w:r w:rsidR="008444DB">
        <w:t>ss</w:t>
      </w:r>
      <w:r>
        <w:t>stellen zur Kontrolle von Grundwasser, Bodenluft, Deponiegas)</w:t>
      </w:r>
    </w:p>
    <w:p w14:paraId="4C868A0E" w14:textId="77777777" w:rsidR="001D4BA5" w:rsidRDefault="001D4BA5" w:rsidP="008444DB">
      <w:pPr>
        <w:pStyle w:val="Aufzhlung1"/>
      </w:pPr>
      <w:r>
        <w:t xml:space="preserve">Funktionskontrolle und Instandhaltung von Sicherungsbauwerken oder </w:t>
      </w:r>
      <w:r>
        <w:br/>
        <w:t>-einrichtungen</w:t>
      </w:r>
    </w:p>
    <w:p w14:paraId="606B1F0A" w14:textId="77777777" w:rsidR="009209CF" w:rsidRDefault="001D4BA5" w:rsidP="008444DB">
      <w:pPr>
        <w:spacing w:before="120"/>
        <w:ind w:left="851" w:hanging="425"/>
        <w:jc w:val="both"/>
      </w:pPr>
      <w:bookmarkStart w:id="20" w:name="_Toc404682310"/>
      <w:r>
        <w:t>2.4</w:t>
      </w:r>
      <w:r w:rsidR="008444DB">
        <w:tab/>
      </w:r>
      <w:r>
        <w:t>**Kostenberechnung in Analogie zu DIN 276</w:t>
      </w:r>
      <w:bookmarkStart w:id="21" w:name="_Toc404682311"/>
      <w:bookmarkEnd w:id="20"/>
    </w:p>
    <w:p w14:paraId="0892A850" w14:textId="77777777" w:rsidR="001D4BA5" w:rsidRDefault="001D4BA5" w:rsidP="008444DB">
      <w:pPr>
        <w:spacing w:before="120"/>
        <w:ind w:left="851" w:hanging="425"/>
        <w:jc w:val="both"/>
      </w:pPr>
      <w:r>
        <w:t>2.5</w:t>
      </w:r>
      <w:r w:rsidR="008444DB">
        <w:tab/>
      </w:r>
      <w:r>
        <w:t>**Bauzeiten- und Kostenplan</w:t>
      </w:r>
      <w:bookmarkStart w:id="22" w:name="_Toc404682312"/>
      <w:bookmarkStart w:id="23" w:name="_Toc404760084"/>
      <w:bookmarkEnd w:id="21"/>
    </w:p>
    <w:p w14:paraId="7D4FCB31" w14:textId="77777777" w:rsidR="00534C03" w:rsidRPr="008B5D69" w:rsidRDefault="003C3C40" w:rsidP="008B5D69">
      <w:pPr>
        <w:spacing w:before="120"/>
        <w:jc w:val="both"/>
        <w:rPr>
          <w:b/>
        </w:rPr>
      </w:pPr>
      <w:r w:rsidRPr="008B5D69">
        <w:rPr>
          <w:b/>
          <w:u w:val="single"/>
        </w:rPr>
        <w:t>Hinweis</w:t>
      </w:r>
      <w:r w:rsidRPr="008B5D69">
        <w:rPr>
          <w:b/>
        </w:rPr>
        <w:t>:</w:t>
      </w:r>
      <w:r w:rsidR="008B5D69">
        <w:rPr>
          <w:b/>
        </w:rPr>
        <w:t xml:space="preserve"> </w:t>
      </w:r>
      <w:r w:rsidR="00534C03" w:rsidRPr="008B5D69">
        <w:rPr>
          <w:b/>
        </w:rPr>
        <w:t xml:space="preserve">Die folgenden Leistungsphasen schließen sich im Regelfall nicht direkt an die vorhergehenden an, da die genehmigungsreife Planung erst der Zustimmung/ Anordnung/ </w:t>
      </w:r>
      <w:proofErr w:type="spellStart"/>
      <w:r w:rsidR="00534C03" w:rsidRPr="008B5D69">
        <w:rPr>
          <w:b/>
        </w:rPr>
        <w:t>Verbindlicher</w:t>
      </w:r>
      <w:r w:rsidR="00C35920" w:rsidRPr="008B5D69">
        <w:rPr>
          <w:b/>
        </w:rPr>
        <w:t>klärung</w:t>
      </w:r>
      <w:proofErr w:type="spellEnd"/>
      <w:r w:rsidR="00C35920" w:rsidRPr="008B5D69">
        <w:rPr>
          <w:b/>
        </w:rPr>
        <w:t>* der zuständigen Behörden bedarf. Erst wenn diese verbindlich vorliegt, werden die weiteren Leistungsphasen ab Lph 5 aufgenommen</w:t>
      </w:r>
      <w:r w:rsidRPr="008B5D69">
        <w:rPr>
          <w:b/>
        </w:rPr>
        <w:t xml:space="preserve"> oder sind Gegenstand einer erneuten separaten Leistungsanfrage</w:t>
      </w:r>
      <w:r w:rsidR="00C35920" w:rsidRPr="008B5D69">
        <w:rPr>
          <w:b/>
        </w:rPr>
        <w:t>.</w:t>
      </w:r>
    </w:p>
    <w:p w14:paraId="79331799" w14:textId="77777777" w:rsidR="003C3C40" w:rsidRPr="003C3C40" w:rsidRDefault="003C3C40" w:rsidP="00534C03">
      <w:pPr>
        <w:spacing w:before="120"/>
        <w:jc w:val="both"/>
        <w:rPr>
          <w:b/>
          <w:i/>
        </w:rPr>
      </w:pPr>
    </w:p>
    <w:p w14:paraId="381D5214" w14:textId="77777777" w:rsidR="001D4BA5" w:rsidRDefault="001D3DBB" w:rsidP="001D3DBB">
      <w:pPr>
        <w:pStyle w:val="berschrift3"/>
      </w:pPr>
      <w:r>
        <w:t>6</w:t>
      </w:r>
      <w:r w:rsidR="001D4BA5">
        <w:tab/>
        <w:t>Leistungsphase 5 - Ausführungsplanung</w:t>
      </w:r>
      <w:bookmarkEnd w:id="22"/>
      <w:bookmarkEnd w:id="23"/>
    </w:p>
    <w:p w14:paraId="57E288BB" w14:textId="77777777" w:rsidR="001D4BA5" w:rsidRPr="000B2601" w:rsidRDefault="001D4BA5" w:rsidP="008444DB">
      <w:pPr>
        <w:pStyle w:val="Textkrper"/>
      </w:pPr>
      <w:r w:rsidRPr="000B2601">
        <w:t xml:space="preserve">Die Bearbeitung der Leistungsphase 5 erfolgt, ggf. je Baulos, entsprechend den </w:t>
      </w:r>
      <w:r w:rsidR="002B796B" w:rsidRPr="000B2601">
        <w:t xml:space="preserve">nachfolgend </w:t>
      </w:r>
      <w:r w:rsidRPr="000B2601">
        <w:t xml:space="preserve">vorgegebenen Grundleistungen </w:t>
      </w:r>
      <w:r w:rsidR="0002555D" w:rsidRPr="000B2601">
        <w:t xml:space="preserve">und </w:t>
      </w:r>
      <w:r w:rsidR="00446F97" w:rsidRPr="000B2601">
        <w:t xml:space="preserve">Beispielen für </w:t>
      </w:r>
      <w:r w:rsidR="00BA16CD">
        <w:t>b</w:t>
      </w:r>
      <w:r w:rsidR="000B2601" w:rsidRPr="000B2601">
        <w:t xml:space="preserve">esondere </w:t>
      </w:r>
      <w:r w:rsidR="0002555D" w:rsidRPr="000B2601">
        <w:t>Leistungen</w:t>
      </w:r>
      <w:r w:rsidR="00855EF7" w:rsidRPr="000B2601">
        <w:t>:</w:t>
      </w:r>
    </w:p>
    <w:p w14:paraId="28A44201" w14:textId="77777777" w:rsidR="00F214A8" w:rsidRPr="000B2601" w:rsidRDefault="00F214A8" w:rsidP="00F214A8">
      <w:pPr>
        <w:pStyle w:val="Textkrper"/>
        <w:rPr>
          <w:u w:val="single"/>
        </w:rPr>
      </w:pPr>
      <w:r w:rsidRPr="000B2601">
        <w:rPr>
          <w:u w:val="single"/>
        </w:rPr>
        <w:t>Grundleistungen</w:t>
      </w:r>
    </w:p>
    <w:p w14:paraId="4084F28F" w14:textId="77777777" w:rsidR="002F448F" w:rsidRPr="000B2601" w:rsidRDefault="00855EF7" w:rsidP="002F448F">
      <w:pPr>
        <w:pStyle w:val="Textkrper"/>
        <w:tabs>
          <w:tab w:val="left" w:pos="709"/>
        </w:tabs>
        <w:ind w:left="709" w:hanging="709"/>
      </w:pPr>
      <w:r w:rsidRPr="000B2601">
        <w:t xml:space="preserve">Vollumfänglich gemäß Anlage 12 § 43 Abs. </w:t>
      </w:r>
      <w:r w:rsidR="00841869" w:rsidRPr="000B2601">
        <w:t>4</w:t>
      </w:r>
      <w:r w:rsidRPr="000B2601">
        <w:t xml:space="preserve"> HOAI.</w:t>
      </w:r>
    </w:p>
    <w:p w14:paraId="475A3BC1" w14:textId="77777777" w:rsidR="00F214A8" w:rsidRPr="000B2601" w:rsidRDefault="00F214A8" w:rsidP="00F214A8">
      <w:pPr>
        <w:pStyle w:val="Textkrper"/>
        <w:rPr>
          <w:u w:val="single"/>
        </w:rPr>
      </w:pPr>
      <w:r w:rsidRPr="000B2601">
        <w:rPr>
          <w:u w:val="single"/>
        </w:rPr>
        <w:t>Besondere Leistungen</w:t>
      </w:r>
      <w:r w:rsidR="00855EF7" w:rsidRPr="000B2601">
        <w:rPr>
          <w:u w:val="single"/>
        </w:rPr>
        <w:t>*</w:t>
      </w:r>
    </w:p>
    <w:p w14:paraId="6BB332DA" w14:textId="77777777" w:rsidR="00BB293F" w:rsidRPr="000B2601" w:rsidRDefault="00BB293F" w:rsidP="00BB293F">
      <w:pPr>
        <w:numPr>
          <w:ilvl w:val="0"/>
          <w:numId w:val="34"/>
        </w:numPr>
        <w:ind w:hanging="720"/>
        <w:rPr>
          <w:rFonts w:cs="Arial"/>
          <w:szCs w:val="22"/>
        </w:rPr>
      </w:pPr>
      <w:r w:rsidRPr="000B2601">
        <w:rPr>
          <w:rFonts w:cs="Arial"/>
          <w:szCs w:val="22"/>
        </w:rPr>
        <w:t>Erstellung eines Sicherheits- und Gesundheitsschutzplanes nach Baustellenverordnung</w:t>
      </w:r>
    </w:p>
    <w:p w14:paraId="54B2C9EF" w14:textId="77777777" w:rsidR="00F214A8" w:rsidRPr="000B2601" w:rsidRDefault="00F214A8" w:rsidP="007015F4">
      <w:pPr>
        <w:numPr>
          <w:ilvl w:val="0"/>
          <w:numId w:val="34"/>
        </w:numPr>
        <w:ind w:hanging="720"/>
        <w:rPr>
          <w:rFonts w:cs="Arial"/>
          <w:szCs w:val="22"/>
        </w:rPr>
      </w:pPr>
      <w:r w:rsidRPr="000B2601">
        <w:rPr>
          <w:rFonts w:cs="Arial"/>
          <w:szCs w:val="22"/>
        </w:rPr>
        <w:t>Objektübergreifende, integrierte Bauablaufplanung</w:t>
      </w:r>
    </w:p>
    <w:p w14:paraId="69F9AFA9" w14:textId="77777777" w:rsidR="00F214A8" w:rsidRPr="000B2601" w:rsidRDefault="00F214A8" w:rsidP="007015F4">
      <w:pPr>
        <w:numPr>
          <w:ilvl w:val="0"/>
          <w:numId w:val="34"/>
        </w:numPr>
        <w:ind w:hanging="720"/>
        <w:rPr>
          <w:rFonts w:cs="Arial"/>
          <w:szCs w:val="22"/>
        </w:rPr>
      </w:pPr>
      <w:r w:rsidRPr="000B2601">
        <w:rPr>
          <w:rFonts w:cs="Arial"/>
          <w:szCs w:val="22"/>
        </w:rPr>
        <w:t>Koordination des Gesamtprojekts</w:t>
      </w:r>
    </w:p>
    <w:p w14:paraId="2AD4DE6E" w14:textId="77777777" w:rsidR="00F214A8" w:rsidRPr="000B2601" w:rsidRDefault="00F214A8" w:rsidP="007015F4">
      <w:pPr>
        <w:numPr>
          <w:ilvl w:val="0"/>
          <w:numId w:val="34"/>
        </w:numPr>
        <w:ind w:hanging="720"/>
        <w:rPr>
          <w:rFonts w:cs="Arial"/>
          <w:szCs w:val="22"/>
        </w:rPr>
      </w:pPr>
      <w:r w:rsidRPr="000B2601">
        <w:rPr>
          <w:rFonts w:cs="Arial"/>
          <w:szCs w:val="22"/>
        </w:rPr>
        <w:t>Aufstellen von Ablauf- und Netzplänen</w:t>
      </w:r>
    </w:p>
    <w:p w14:paraId="4365FB5A" w14:textId="77777777" w:rsidR="00F214A8" w:rsidRPr="000B2601" w:rsidRDefault="00F214A8" w:rsidP="007015F4">
      <w:pPr>
        <w:numPr>
          <w:ilvl w:val="0"/>
          <w:numId w:val="34"/>
        </w:numPr>
        <w:ind w:hanging="720"/>
        <w:rPr>
          <w:rFonts w:cs="Arial"/>
          <w:szCs w:val="22"/>
        </w:rPr>
      </w:pPr>
      <w:r w:rsidRPr="000B2601">
        <w:rPr>
          <w:rFonts w:cs="Arial"/>
          <w:szCs w:val="22"/>
        </w:rPr>
        <w:t>Planen von Anlagen der Verfahrens- und Prozesstechnik für Ingenieurbauwerke gemäß § 41 Nummer 1 bis 3 und 5, die dem Auftragnehmer übertragen werden, der auch die Grundleistungen für die jeweiligen Ingenieurbauwerke erbringt</w:t>
      </w:r>
    </w:p>
    <w:p w14:paraId="3A6879EC" w14:textId="77777777" w:rsidR="00446F97" w:rsidRPr="000B2601" w:rsidRDefault="00446F97" w:rsidP="007015F4">
      <w:pPr>
        <w:numPr>
          <w:ilvl w:val="0"/>
          <w:numId w:val="34"/>
        </w:numPr>
        <w:ind w:hanging="720"/>
        <w:rPr>
          <w:rFonts w:cs="Arial"/>
          <w:szCs w:val="22"/>
        </w:rPr>
      </w:pPr>
      <w:r w:rsidRPr="000B2601">
        <w:rPr>
          <w:rFonts w:cs="Arial"/>
          <w:szCs w:val="22"/>
        </w:rPr>
        <w:t>Ggf. Fortschreibung Arbeitssicherheitsplan nach DGUV</w:t>
      </w:r>
      <w:r w:rsidR="004A694C" w:rsidRPr="000B2601">
        <w:rPr>
          <w:rFonts w:cs="Arial"/>
          <w:szCs w:val="22"/>
        </w:rPr>
        <w:t>-</w:t>
      </w:r>
      <w:r w:rsidRPr="000B2601">
        <w:rPr>
          <w:rFonts w:cs="Arial"/>
          <w:szCs w:val="22"/>
        </w:rPr>
        <w:t>Regel 101-004 (bisher BGR 128) und TRGS 524</w:t>
      </w:r>
    </w:p>
    <w:p w14:paraId="551A1E7C" w14:textId="77777777" w:rsidR="002F448F" w:rsidRPr="000B2601" w:rsidRDefault="004E212E" w:rsidP="000B2601">
      <w:pPr>
        <w:pStyle w:val="Textkrper"/>
        <w:spacing w:before="0" w:after="0" w:line="240" w:lineRule="auto"/>
        <w:rPr>
          <w:sz w:val="8"/>
          <w:szCs w:val="8"/>
        </w:rPr>
      </w:pPr>
      <w:r>
        <w:br w:type="page"/>
      </w:r>
    </w:p>
    <w:p w14:paraId="66106D63" w14:textId="77777777" w:rsidR="001D4BA5" w:rsidRDefault="001D3DBB" w:rsidP="001D3DBB">
      <w:pPr>
        <w:pStyle w:val="berschrift3"/>
      </w:pPr>
      <w:bookmarkStart w:id="24" w:name="_Toc403813871"/>
      <w:bookmarkStart w:id="25" w:name="_Toc404682313"/>
      <w:bookmarkStart w:id="26" w:name="_Toc404760085"/>
      <w:r>
        <w:lastRenderedPageBreak/>
        <w:t>7</w:t>
      </w:r>
      <w:r w:rsidR="001D4BA5">
        <w:tab/>
        <w:t>Leistungsphase 6 - Vorbereiten der Vergabe</w:t>
      </w:r>
      <w:bookmarkEnd w:id="24"/>
      <w:bookmarkEnd w:id="25"/>
      <w:bookmarkEnd w:id="26"/>
    </w:p>
    <w:p w14:paraId="1F414FD9" w14:textId="77777777" w:rsidR="000D350A" w:rsidRDefault="000D350A" w:rsidP="00E204FE">
      <w:pPr>
        <w:pStyle w:val="Textkrper"/>
      </w:pPr>
      <w:r>
        <w:t xml:space="preserve">Zur Sicherstellung der Vorgaben des Freistellungsbescheides sind die Vorgaben des öffentlichen Vergaberechtes und die Anwendung der Vergabe- und Vertragsordnungen </w:t>
      </w:r>
      <w:r w:rsidR="004C5691">
        <w:t>(z.</w:t>
      </w:r>
      <w:r w:rsidR="00BA16CD">
        <w:t xml:space="preserve"> </w:t>
      </w:r>
      <w:r w:rsidR="004C5691">
        <w:t xml:space="preserve">B. </w:t>
      </w:r>
      <w:r>
        <w:t xml:space="preserve">VOB, VOL und </w:t>
      </w:r>
      <w:r w:rsidR="004C5691">
        <w:t xml:space="preserve">VgV soweit zutreffend </w:t>
      </w:r>
      <w:r w:rsidR="00855EF7">
        <w:t>bei der Leistungserbringung zur Vorbereitung von Vorgaben zugrunde zu legen</w:t>
      </w:r>
      <w:r>
        <w:t>.</w:t>
      </w:r>
    </w:p>
    <w:p w14:paraId="27A10C5A" w14:textId="77777777" w:rsidR="004E212E" w:rsidRPr="000B2601" w:rsidRDefault="004E212E" w:rsidP="004E212E">
      <w:pPr>
        <w:pStyle w:val="Textkrper"/>
      </w:pPr>
      <w:r w:rsidRPr="000B2601">
        <w:t>Bei Bearbeitung der Leistungsphase 6 erfolgt, ggf. je Baulos, entsprechend den nachfolgend vorge</w:t>
      </w:r>
      <w:r w:rsidR="00446F97" w:rsidRPr="000B2601">
        <w:t>ge</w:t>
      </w:r>
      <w:r w:rsidRPr="000B2601">
        <w:t xml:space="preserve">benen Grundleistungen und </w:t>
      </w:r>
      <w:r w:rsidR="00446F97" w:rsidRPr="000B2601">
        <w:t xml:space="preserve">Beispielen für </w:t>
      </w:r>
      <w:r w:rsidR="00BA16CD">
        <w:t>b</w:t>
      </w:r>
      <w:r w:rsidR="000B2601" w:rsidRPr="000B2601">
        <w:t xml:space="preserve">esondere </w:t>
      </w:r>
      <w:r w:rsidRPr="000B2601">
        <w:t>Leistungen:</w:t>
      </w:r>
    </w:p>
    <w:p w14:paraId="6863AE56" w14:textId="77777777" w:rsidR="006D25C3" w:rsidRPr="000B2601" w:rsidRDefault="006D25C3" w:rsidP="006D25C3">
      <w:pPr>
        <w:pStyle w:val="Textkrper"/>
        <w:rPr>
          <w:u w:val="single"/>
        </w:rPr>
      </w:pPr>
      <w:r w:rsidRPr="000B2601">
        <w:rPr>
          <w:u w:val="single"/>
        </w:rPr>
        <w:t>Grundleistungen</w:t>
      </w:r>
    </w:p>
    <w:p w14:paraId="53240AAF" w14:textId="77777777" w:rsidR="000D350A" w:rsidRPr="000B2601" w:rsidRDefault="00855EF7" w:rsidP="006D25C3">
      <w:pPr>
        <w:pStyle w:val="Textkrper"/>
        <w:rPr>
          <w:u w:val="single"/>
        </w:rPr>
      </w:pPr>
      <w:r w:rsidRPr="000B2601">
        <w:t xml:space="preserve">Vollumfänglich gemäß Anlage 12 § 43 Abs. </w:t>
      </w:r>
      <w:r w:rsidR="00841869" w:rsidRPr="000B2601">
        <w:t>4</w:t>
      </w:r>
      <w:r w:rsidRPr="000B2601">
        <w:t xml:space="preserve"> HOAI.</w:t>
      </w:r>
    </w:p>
    <w:p w14:paraId="28BAB591" w14:textId="77777777" w:rsidR="006D25C3" w:rsidRPr="000B2601" w:rsidRDefault="006D25C3" w:rsidP="006D25C3">
      <w:pPr>
        <w:pStyle w:val="Textkrper"/>
        <w:tabs>
          <w:tab w:val="left" w:pos="709"/>
        </w:tabs>
        <w:ind w:left="709" w:hanging="709"/>
        <w:rPr>
          <w:u w:val="single"/>
        </w:rPr>
      </w:pPr>
      <w:r w:rsidRPr="000B2601">
        <w:rPr>
          <w:u w:val="single"/>
        </w:rPr>
        <w:t>Besondere Leistungen</w:t>
      </w:r>
      <w:r w:rsidR="00855EF7" w:rsidRPr="000B2601">
        <w:rPr>
          <w:u w:val="single"/>
        </w:rPr>
        <w:t>*</w:t>
      </w:r>
    </w:p>
    <w:p w14:paraId="1DD434EC" w14:textId="77777777" w:rsidR="002613ED" w:rsidRPr="000B2601" w:rsidRDefault="002613ED" w:rsidP="000D350A">
      <w:pPr>
        <w:numPr>
          <w:ilvl w:val="0"/>
          <w:numId w:val="34"/>
        </w:numPr>
        <w:spacing w:after="240"/>
        <w:ind w:hanging="720"/>
        <w:jc w:val="both"/>
      </w:pPr>
      <w:r w:rsidRPr="000B2601">
        <w:t xml:space="preserve">detaillierte </w:t>
      </w:r>
      <w:r w:rsidRPr="000B2601">
        <w:rPr>
          <w:rFonts w:cs="Arial"/>
          <w:szCs w:val="22"/>
        </w:rPr>
        <w:t>Planung</w:t>
      </w:r>
      <w:r w:rsidRPr="000B2601">
        <w:t xml:space="preserve"> von Bauphasen bei besonderen Anforderungen</w:t>
      </w:r>
    </w:p>
    <w:p w14:paraId="70FF12E1" w14:textId="77777777" w:rsidR="001D4BA5" w:rsidRDefault="001D3DBB" w:rsidP="000D350A">
      <w:pPr>
        <w:pStyle w:val="berschrift3"/>
        <w:jc w:val="both"/>
      </w:pPr>
      <w:bookmarkStart w:id="27" w:name="_Toc403813872"/>
      <w:bookmarkStart w:id="28" w:name="_Toc404682314"/>
      <w:bookmarkStart w:id="29" w:name="_Toc404760086"/>
      <w:r>
        <w:t>8</w:t>
      </w:r>
      <w:r w:rsidR="001D4BA5">
        <w:tab/>
        <w:t>Leistungsphase 7 - Mitwirken bei der Vergabe</w:t>
      </w:r>
      <w:bookmarkEnd w:id="27"/>
      <w:bookmarkEnd w:id="28"/>
      <w:bookmarkEnd w:id="29"/>
    </w:p>
    <w:p w14:paraId="04843714" w14:textId="494B57A8" w:rsidR="00E57F51" w:rsidRDefault="00E57F51" w:rsidP="00E57F51">
      <w:pPr>
        <w:pStyle w:val="Textkrper"/>
      </w:pPr>
      <w:r>
        <w:t xml:space="preserve">Zur Sicherstellung der Vorgaben des Freistellungsbescheides sind die Vorgaben des öffentlichen Vergaberechtes und die Anwendung der Vergabe- und Vertragsordnungen </w:t>
      </w:r>
      <w:r w:rsidR="004C5691">
        <w:t xml:space="preserve">(z.B. </w:t>
      </w:r>
      <w:r>
        <w:t xml:space="preserve">VOB, VOL und </w:t>
      </w:r>
      <w:r w:rsidR="004C5691">
        <w:t>VgV</w:t>
      </w:r>
      <w:r w:rsidR="007B324B">
        <w:t>,</w:t>
      </w:r>
      <w:r w:rsidR="004C5691">
        <w:t xml:space="preserve"> soweit zutreffend) </w:t>
      </w:r>
      <w:r w:rsidR="00855EF7">
        <w:t>bei der Leistungserbringung zur Mitwirkung bei der Vergabe zugrunde zu legen</w:t>
      </w:r>
      <w:r>
        <w:t>.</w:t>
      </w:r>
    </w:p>
    <w:p w14:paraId="5F41BF20" w14:textId="77777777" w:rsidR="004E212E" w:rsidRPr="000B2601" w:rsidRDefault="004E212E" w:rsidP="004E212E">
      <w:pPr>
        <w:pStyle w:val="Textkrper"/>
      </w:pPr>
      <w:r w:rsidRPr="000B2601">
        <w:t xml:space="preserve">Die Bearbeitung der Leistungsphase 7 erfolgt, ggf. je Baulos, entsprechend den nachfolgend vorgegebenen Grundleistungen und </w:t>
      </w:r>
      <w:r w:rsidR="00446F97" w:rsidRPr="000B2601">
        <w:t xml:space="preserve">Beispielen für </w:t>
      </w:r>
      <w:r w:rsidR="00BA16CD">
        <w:t>b</w:t>
      </w:r>
      <w:r w:rsidR="000B2601" w:rsidRPr="000B2601">
        <w:t xml:space="preserve">esondere </w:t>
      </w:r>
      <w:r w:rsidRPr="000B2601">
        <w:t>Leistungen:</w:t>
      </w:r>
    </w:p>
    <w:p w14:paraId="784E05B0" w14:textId="77777777" w:rsidR="008757B3" w:rsidRPr="000B2601" w:rsidRDefault="008757B3" w:rsidP="008757B3">
      <w:pPr>
        <w:pStyle w:val="Textkrper"/>
        <w:rPr>
          <w:u w:val="single"/>
        </w:rPr>
      </w:pPr>
      <w:r w:rsidRPr="000B2601">
        <w:rPr>
          <w:u w:val="single"/>
        </w:rPr>
        <w:t>Grundleistungen</w:t>
      </w:r>
    </w:p>
    <w:p w14:paraId="643D33AF" w14:textId="77777777" w:rsidR="00E57F51" w:rsidRPr="000B2601" w:rsidRDefault="00855EF7" w:rsidP="008757B3">
      <w:pPr>
        <w:pStyle w:val="Textkrper"/>
        <w:rPr>
          <w:u w:val="single"/>
        </w:rPr>
      </w:pPr>
      <w:r w:rsidRPr="000B2601">
        <w:t xml:space="preserve">Vollumfänglich gemäß Anlage 12 § 43 Abs. </w:t>
      </w:r>
      <w:r w:rsidR="00841869" w:rsidRPr="000B2601">
        <w:t>4</w:t>
      </w:r>
      <w:r w:rsidRPr="000B2601">
        <w:t xml:space="preserve"> HOAI</w:t>
      </w:r>
      <w:r w:rsidR="004E212E" w:rsidRPr="000B2601">
        <w:t>.</w:t>
      </w:r>
    </w:p>
    <w:p w14:paraId="1AF4BF6E" w14:textId="77777777" w:rsidR="008757B3" w:rsidRPr="000B2601" w:rsidRDefault="008757B3" w:rsidP="008757B3">
      <w:pPr>
        <w:pStyle w:val="Textkrper"/>
        <w:tabs>
          <w:tab w:val="left" w:pos="709"/>
        </w:tabs>
        <w:ind w:left="709" w:hanging="709"/>
        <w:rPr>
          <w:u w:val="single"/>
        </w:rPr>
      </w:pPr>
      <w:r w:rsidRPr="000B2601">
        <w:rPr>
          <w:u w:val="single"/>
        </w:rPr>
        <w:t>Besondere Leistungen</w:t>
      </w:r>
      <w:r w:rsidR="004E212E" w:rsidRPr="000B2601">
        <w:rPr>
          <w:u w:val="single"/>
        </w:rPr>
        <w:t>*</w:t>
      </w:r>
    </w:p>
    <w:p w14:paraId="3A60A64B" w14:textId="77777777" w:rsidR="008757B3" w:rsidRPr="000B2601" w:rsidRDefault="008757B3" w:rsidP="00361137">
      <w:pPr>
        <w:numPr>
          <w:ilvl w:val="0"/>
          <w:numId w:val="34"/>
        </w:numPr>
        <w:spacing w:after="240"/>
        <w:ind w:hanging="720"/>
        <w:rPr>
          <w:rFonts w:cs="Arial"/>
          <w:szCs w:val="22"/>
        </w:rPr>
      </w:pPr>
      <w:r w:rsidRPr="000B2601">
        <w:rPr>
          <w:rFonts w:cs="Arial"/>
          <w:szCs w:val="22"/>
        </w:rPr>
        <w:t>Prüfen und Werten von Nebenangeboten</w:t>
      </w:r>
    </w:p>
    <w:p w14:paraId="28D86217" w14:textId="77777777" w:rsidR="00AF24B7" w:rsidRDefault="001D3DBB" w:rsidP="001D3DBB">
      <w:pPr>
        <w:pStyle w:val="berschrift3"/>
      </w:pPr>
      <w:r>
        <w:t>9</w:t>
      </w:r>
      <w:r>
        <w:tab/>
      </w:r>
      <w:r w:rsidR="00AF24B7">
        <w:t>Dokumentation</w:t>
      </w:r>
    </w:p>
    <w:p w14:paraId="1037D3D7" w14:textId="77777777" w:rsidR="00AF24B7" w:rsidRDefault="00187005" w:rsidP="00AF24B7">
      <w:pPr>
        <w:pStyle w:val="Textkrper"/>
      </w:pPr>
      <w:r>
        <w:t>Die Gliederung der Dokumentationen für die jeweiligen Teilschritte (Leistungsphasen) hat sich an den Inha</w:t>
      </w:r>
      <w:r w:rsidR="00361137">
        <w:t xml:space="preserve">lten und Vorgaben der Kapitel </w:t>
      </w:r>
      <w:r w:rsidR="00841869">
        <w:t>3</w:t>
      </w:r>
      <w:r w:rsidR="00361137">
        <w:t xml:space="preserve"> bis </w:t>
      </w:r>
      <w:r w:rsidR="00841869">
        <w:t>8</w:t>
      </w:r>
      <w:r>
        <w:t xml:space="preserve"> in Verbindung mit den allgemei</w:t>
      </w:r>
      <w:r w:rsidR="00361137">
        <w:t xml:space="preserve">nen Angaben im Kapitel </w:t>
      </w:r>
      <w:r>
        <w:t>1 zu orientieren.</w:t>
      </w:r>
      <w:r w:rsidR="00CD6AA3">
        <w:t xml:space="preserve"> Die Planungsunterlagen je Teilschritt bzw. Leistungsphase werden jeweils als Abschlussdokumentation bezeichnet. </w:t>
      </w:r>
    </w:p>
    <w:p w14:paraId="48C69D85" w14:textId="77777777" w:rsidR="004442EA" w:rsidRDefault="004442EA" w:rsidP="004442EA">
      <w:pPr>
        <w:pStyle w:val="berschrift3"/>
      </w:pPr>
      <w:r>
        <w:t>10</w:t>
      </w:r>
      <w:r>
        <w:tab/>
        <w:t xml:space="preserve">Besondere Leistung - Leistungsbeschreibung und Leistungsverzeichnisse </w:t>
      </w:r>
      <w:r w:rsidR="00AA2F9F">
        <w:t>zusätzliche Leistungen neben Bauleistungen</w:t>
      </w:r>
    </w:p>
    <w:p w14:paraId="0695DCEC" w14:textId="5BC8C3E3" w:rsidR="004442EA" w:rsidRDefault="004442EA" w:rsidP="004442EA">
      <w:pPr>
        <w:pStyle w:val="Textkrper"/>
      </w:pPr>
      <w:r w:rsidRPr="000046EA">
        <w:t>Für die abgeleiteten sanierungsbegleitenden Arbeiten (Ingen</w:t>
      </w:r>
      <w:r w:rsidRPr="005E18F1">
        <w:t>ieur- und Gutachterleistungen, VOL-Leistungen</w:t>
      </w:r>
      <w:bookmarkStart w:id="30" w:name="_GoBack"/>
      <w:bookmarkEnd w:id="30"/>
      <w:r w:rsidRPr="005E18F1">
        <w:t>) sind Leistungsbeschreibung</w:t>
      </w:r>
      <w:r w:rsidR="00B52CB1" w:rsidRPr="003363BD">
        <w:t>en</w:t>
      </w:r>
      <w:r w:rsidRPr="003363BD">
        <w:t xml:space="preserve"> einschließlich Leistungsverzeichnisse</w:t>
      </w:r>
      <w:r w:rsidR="00B52CB1" w:rsidRPr="003363BD">
        <w:t>n</w:t>
      </w:r>
      <w:r w:rsidRPr="003363BD">
        <w:t xml:space="preserve"> als </w:t>
      </w:r>
      <w:r w:rsidRPr="003363BD">
        <w:lastRenderedPageBreak/>
        <w:t>versandfertige Ausschreibungsunterlagen zu erstellen.</w:t>
      </w:r>
      <w:r>
        <w:t xml:space="preserve"> </w:t>
      </w:r>
      <w:bookmarkStart w:id="31" w:name="_Hlk5357496"/>
      <w:r w:rsidR="00AA2F9F">
        <w:t>Die Entscheidung über die Art des zu wählenden Vergabeverfahrens erfolgt auf Basis der geschätzten</w:t>
      </w:r>
      <w:bookmarkEnd w:id="31"/>
      <w:r w:rsidR="00AA2F9F">
        <w:t xml:space="preserve"> Kosten. </w:t>
      </w:r>
      <w:r>
        <w:t>Dafür sind die Vorgaben und Mustertexte dieses Handbuches zur Erstellu</w:t>
      </w:r>
      <w:r w:rsidR="00361137">
        <w:t xml:space="preserve">ng von Leistungsbeschreibungen </w:t>
      </w:r>
      <w:r>
        <w:t>[</w:t>
      </w:r>
      <w:r>
        <w:sym w:font="Symbol" w:char="F0DB"/>
      </w:r>
      <w:r>
        <w:t xml:space="preserve"> PHB, Anlagen 1 und 2, 1.</w:t>
      </w:r>
      <w:r w:rsidR="00B52CB1">
        <w:t>9</w:t>
      </w:r>
      <w:r>
        <w:t xml:space="preserve">.1, </w:t>
      </w:r>
      <w:r w:rsidR="00B52CB1">
        <w:t>1.9.2</w:t>
      </w:r>
      <w:r>
        <w:t xml:space="preserve">, </w:t>
      </w:r>
      <w:r w:rsidR="00B52CB1">
        <w:t>1.9.3, 2.2.4</w:t>
      </w:r>
      <w:r>
        <w:t>] zu verwenden.</w:t>
      </w:r>
    </w:p>
    <w:p w14:paraId="3E4908E6" w14:textId="77777777" w:rsidR="004442EA" w:rsidRDefault="004442EA" w:rsidP="004442EA">
      <w:pPr>
        <w:pStyle w:val="Textkrper"/>
      </w:pPr>
      <w:r>
        <w:t>Diese Leistung</w:t>
      </w:r>
      <w:r w:rsidR="00B52CB1">
        <w:t>en</w:t>
      </w:r>
      <w:r>
        <w:t xml:space="preserve"> soll</w:t>
      </w:r>
      <w:r w:rsidR="00B52CB1">
        <w:t>en</w:t>
      </w:r>
      <w:r>
        <w:t xml:space="preserve"> als Bedarfsposition</w:t>
      </w:r>
      <w:r w:rsidR="00B52CB1">
        <w:t>en</w:t>
      </w:r>
      <w:r>
        <w:t xml:space="preserve"> vom Bieter im Angebot kalkuliert und erst nach Bestätigung des </w:t>
      </w:r>
      <w:r w:rsidR="00B52CB1">
        <w:t>Sanierungsplanes</w:t>
      </w:r>
      <w:r>
        <w:t xml:space="preserve"> und nach gesonderter Beauftragung erarbeitet werden.</w:t>
      </w:r>
    </w:p>
    <w:p w14:paraId="12E73E1E" w14:textId="77777777" w:rsidR="004442EA" w:rsidRPr="00AF24B7" w:rsidRDefault="004442EA" w:rsidP="00AF24B7">
      <w:pPr>
        <w:pStyle w:val="Textkrper"/>
      </w:pPr>
      <w:r>
        <w:t>Ein Vorabzug der Ausschreibungsunterlagen ist mit dem AG und dem PC abzustimmen. Erst nach deren Freigabe sind die Unterlagen in der erforderlichen Anzahl fertig zu stellen.</w:t>
      </w:r>
      <w:r w:rsidR="008B5D69">
        <w:t xml:space="preserve"> </w:t>
      </w:r>
    </w:p>
    <w:sectPr w:rsidR="004442EA" w:rsidRPr="00AF24B7" w:rsidSect="00841869">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134" w:left="1701" w:header="720" w:footer="352"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2BA9E" w14:textId="77777777" w:rsidR="00DD2098" w:rsidRDefault="00DD2098">
      <w:r>
        <w:separator/>
      </w:r>
    </w:p>
  </w:endnote>
  <w:endnote w:type="continuationSeparator" w:id="0">
    <w:p w14:paraId="19F99BD9" w14:textId="77777777" w:rsidR="00DD2098" w:rsidRDefault="00DD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95B00" w14:textId="77777777" w:rsidR="001D4BA5" w:rsidRDefault="001D4BA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14:paraId="0F84EF70" w14:textId="77777777" w:rsidR="001D4BA5" w:rsidRDefault="001D4BA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37F0F" w14:textId="04E63935" w:rsidR="001D4BA5" w:rsidRPr="009209CF" w:rsidRDefault="00EC5451" w:rsidP="00E913A7">
    <w:pPr>
      <w:pStyle w:val="Textkrper"/>
      <w:spacing w:before="0" w:after="0" w:line="260" w:lineRule="atLeast"/>
      <w:rPr>
        <w:sz w:val="20"/>
      </w:rPr>
    </w:pPr>
    <w:r>
      <w:rPr>
        <w:noProof/>
      </w:rPr>
      <mc:AlternateContent>
        <mc:Choice Requires="wps">
          <w:drawing>
            <wp:anchor distT="45720" distB="45720" distL="114300" distR="114300" simplePos="0" relativeHeight="251659264" behindDoc="0" locked="0" layoutInCell="1" allowOverlap="1" wp14:anchorId="654B831D" wp14:editId="32527C31">
              <wp:simplePos x="0" y="0"/>
              <wp:positionH relativeFrom="margin">
                <wp:posOffset>3133725</wp:posOffset>
              </wp:positionH>
              <wp:positionV relativeFrom="paragraph">
                <wp:posOffset>16510</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sdt>
                          <w:sdtPr>
                            <w:rPr>
                              <w:rFonts w:cs="Arial"/>
                            </w:rPr>
                            <w:id w:val="-554244007"/>
                            <w:lock w:val="contentLocked"/>
                            <w:placeholder>
                              <w:docPart w:val="E0EFCAA916904CDC8EB6CDFE5F3E03EF"/>
                            </w:placeholder>
                          </w:sdtPr>
                          <w:sdtEndPr/>
                          <w:sdtContent>
                            <w:p w14:paraId="0A2BED12" w14:textId="77777777" w:rsidR="00EC5451" w:rsidRPr="006D2784" w:rsidRDefault="00EC5451">
                              <w:pPr>
                                <w:rPr>
                                  <w:rFonts w:cs="Arial"/>
                                </w:rPr>
                              </w:pPr>
                              <w:r w:rsidRPr="006D2784">
                                <w:rPr>
                                  <w:rFonts w:cs="Arial"/>
                                </w:rPr>
                                <w:t>Stand: 08/2023</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B831D" id="_x0000_t202" coordsize="21600,21600" o:spt="202" path="m,l,21600r21600,l21600,xe">
              <v:stroke joinstyle="miter"/>
              <v:path gradientshapeok="t" o:connecttype="rect"/>
            </v:shapetype>
            <v:shape id="Textfeld 2" o:spid="_x0000_s1026" type="#_x0000_t202" style="position:absolute;left:0;text-align:left;margin-left:246.75pt;margin-top:1.3pt;width:90.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Chl6SM3gAAAAkBAAAPAAAAZHJzL2Rvd25yZXYueG1sTI8xT8Mw&#10;FIR3JP6D9ZDYqENKQglxqoqKhQGJgtSObuzEEfGzZbtp+Pc8Jjqe7nT3Xb2e7cgmHeLgUMD9IgOm&#10;sXVqwF7A1+fr3QpYTBKVHB1qAT86wrq5vqplpdwZP/S0Sz2jEoyVFGBS8hXnsTXayrhwXiN5nQtW&#10;JpKh5yrIM5XbkedZVnIrB6QFI71+Mbr93p2sgL01g9qG90Onxmn71m0KPwcvxO3NvHkGlvSc/sPw&#10;h0/o0BDT0Z1QRTYKeHhaFhQVkJfAyC8fC/p2JJ0vV8Cbml8+aH4BAAD//wMAUEsBAi0AFAAGAAgA&#10;AAAhALaDOJL+AAAA4QEAABMAAAAAAAAAAAAAAAAAAAAAAFtDb250ZW50X1R5cGVzXS54bWxQSwEC&#10;LQAUAAYACAAAACEAOP0h/9YAAACUAQAACwAAAAAAAAAAAAAAAAAvAQAAX3JlbHMvLnJlbHNQSwEC&#10;LQAUAAYACAAAACEA9iThaSACAAAeBAAADgAAAAAAAAAAAAAAAAAuAgAAZHJzL2Uyb0RvYy54bWxQ&#10;SwECLQAUAAYACAAAACEAoZekjN4AAAAJAQAADwAAAAAAAAAAAAAAAAB6BAAAZHJzL2Rvd25yZXYu&#10;eG1sUEsFBgAAAAAEAAQA8wAAAIUFAAAAAA==&#10;" stroked="f">
              <v:textbox style="mso-fit-shape-to-text:t">
                <w:txbxContent>
                  <w:bookmarkStart w:id="32" w:name="_GoBack" w:displacedByCustomXml="next"/>
                  <w:sdt>
                    <w:sdtPr>
                      <w:rPr>
                        <w:rFonts w:cs="Arial"/>
                      </w:rPr>
                      <w:id w:val="-554244007"/>
                      <w:lock w:val="contentLocked"/>
                      <w:placeholder>
                        <w:docPart w:val="E0EFCAA916904CDC8EB6CDFE5F3E03EF"/>
                      </w:placeholder>
                    </w:sdtPr>
                    <w:sdtContent>
                      <w:p w14:paraId="0A2BED12" w14:textId="77777777" w:rsidR="00EC5451" w:rsidRPr="006D2784" w:rsidRDefault="00EC5451">
                        <w:pPr>
                          <w:rPr>
                            <w:rFonts w:cs="Arial"/>
                          </w:rPr>
                        </w:pPr>
                        <w:r w:rsidRPr="006D2784">
                          <w:rPr>
                            <w:rFonts w:cs="Arial"/>
                          </w:rPr>
                          <w:t>Stand: 08/2023</w:t>
                        </w:r>
                      </w:p>
                    </w:sdtContent>
                  </w:sdt>
                  <w:bookmarkEnd w:id="32" w:displacedByCustomXml="prev"/>
                </w:txbxContent>
              </v:textbox>
              <w10:wrap type="square" anchorx="margin"/>
            </v:shape>
          </w:pict>
        </mc:Fallback>
      </mc:AlternateContent>
    </w:r>
    <w:r w:rsidR="001D4BA5" w:rsidRPr="009209CF">
      <w:rPr>
        <w:sz w:val="20"/>
      </w:rPr>
      <w:t xml:space="preserve">* </w:t>
    </w:r>
    <w:proofErr w:type="gramStart"/>
    <w:r w:rsidR="001D4BA5" w:rsidRPr="009209CF">
      <w:rPr>
        <w:sz w:val="20"/>
      </w:rPr>
      <w:t>nur</w:t>
    </w:r>
    <w:proofErr w:type="gramEnd"/>
    <w:r w:rsidR="001D4BA5" w:rsidRPr="009209CF">
      <w:rPr>
        <w:sz w:val="20"/>
      </w:rPr>
      <w:t xml:space="preserve"> wenn zutreffend</w:t>
    </w:r>
  </w:p>
  <w:p w14:paraId="191E51B8" w14:textId="33C76E7B" w:rsidR="001D4BA5" w:rsidRPr="009209CF" w:rsidRDefault="001D4BA5" w:rsidP="00E913A7">
    <w:pPr>
      <w:pStyle w:val="Textkrper"/>
      <w:spacing w:before="0" w:after="0" w:line="260" w:lineRule="atLeast"/>
      <w:rPr>
        <w:sz w:val="20"/>
      </w:rPr>
    </w:pPr>
    <w:r w:rsidRPr="009209CF">
      <w:rPr>
        <w:sz w:val="20"/>
      </w:rPr>
      <w:t xml:space="preserve">** </w:t>
    </w:r>
    <w:proofErr w:type="gramStart"/>
    <w:r w:rsidRPr="009209CF">
      <w:rPr>
        <w:sz w:val="20"/>
      </w:rPr>
      <w:t>nur</w:t>
    </w:r>
    <w:proofErr w:type="gramEnd"/>
    <w:r w:rsidRPr="009209CF">
      <w:rPr>
        <w:sz w:val="20"/>
      </w:rPr>
      <w:t xml:space="preserve"> wenn nicht in L</w:t>
    </w:r>
    <w:r w:rsidR="00E913A7" w:rsidRPr="009209CF">
      <w:rPr>
        <w:sz w:val="20"/>
      </w:rPr>
      <w:t>ph</w:t>
    </w:r>
    <w:r w:rsidRPr="009209CF">
      <w:rPr>
        <w:sz w:val="20"/>
      </w:rPr>
      <w:t xml:space="preserve"> 3</w:t>
    </w:r>
    <w:r w:rsidR="004442EA">
      <w:rPr>
        <w:sz w:val="20"/>
      </w:rPr>
      <w:t xml:space="preserve"> oder 4</w:t>
    </w:r>
    <w:r w:rsidRPr="009209CF">
      <w:rPr>
        <w:sz w:val="20"/>
      </w:rPr>
      <w:t xml:space="preserve"> enthalten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38D9" w14:textId="77777777" w:rsidR="00311A13" w:rsidRDefault="00311A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6C137" w14:textId="77777777" w:rsidR="00DD2098" w:rsidRDefault="00DD2098">
      <w:r>
        <w:separator/>
      </w:r>
    </w:p>
  </w:footnote>
  <w:footnote w:type="continuationSeparator" w:id="0">
    <w:p w14:paraId="338EFF59" w14:textId="77777777" w:rsidR="00DD2098" w:rsidRDefault="00DD2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A84D1" w14:textId="77777777" w:rsidR="00311A13" w:rsidRDefault="00311A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1D4BA5" w14:paraId="1B80B0C5" w14:textId="77777777">
      <w:trPr>
        <w:trHeight w:val="480"/>
      </w:trPr>
      <w:tc>
        <w:tcPr>
          <w:tcW w:w="1134" w:type="dxa"/>
        </w:tcPr>
        <w:p w14:paraId="749F6123" w14:textId="77777777" w:rsidR="001D4BA5" w:rsidRDefault="001D4BA5">
          <w:pPr>
            <w:pStyle w:val="Kopfzeile"/>
            <w:spacing w:before="120"/>
            <w:jc w:val="center"/>
            <w:rPr>
              <w:b/>
              <w:sz w:val="28"/>
            </w:rPr>
          </w:pPr>
          <w:r>
            <w:rPr>
              <w:b/>
              <w:sz w:val="28"/>
            </w:rPr>
            <w:t>FG</w:t>
          </w:r>
        </w:p>
      </w:tc>
      <w:tc>
        <w:tcPr>
          <w:tcW w:w="6237" w:type="dxa"/>
        </w:tcPr>
        <w:p w14:paraId="215E6C09" w14:textId="77777777" w:rsidR="001D4BA5" w:rsidRDefault="001D4BA5">
          <w:pPr>
            <w:pStyle w:val="Kopfzeile"/>
            <w:spacing w:before="60"/>
            <w:jc w:val="center"/>
            <w:rPr>
              <w:b/>
            </w:rPr>
          </w:pPr>
          <w:r>
            <w:rPr>
              <w:i/>
            </w:rPr>
            <w:t xml:space="preserve">Fachtechnische </w:t>
          </w:r>
          <w:r w:rsidR="00055D7D">
            <w:rPr>
              <w:i/>
            </w:rPr>
            <w:t>Vorgehensweise</w:t>
          </w:r>
          <w:r>
            <w:rPr>
              <w:i/>
            </w:rPr>
            <w:t xml:space="preserve"> </w:t>
          </w:r>
        </w:p>
        <w:p w14:paraId="3E635389" w14:textId="77777777" w:rsidR="001D4BA5" w:rsidRDefault="001D4BA5">
          <w:pPr>
            <w:pStyle w:val="Kopfzeile"/>
            <w:spacing w:before="120" w:after="60"/>
            <w:jc w:val="center"/>
            <w:rPr>
              <w:b/>
            </w:rPr>
          </w:pPr>
          <w:r>
            <w:rPr>
              <w:b/>
            </w:rPr>
            <w:t>Muster</w:t>
          </w:r>
          <w:r w:rsidR="007158DC">
            <w:rPr>
              <w:b/>
            </w:rPr>
            <w:t xml:space="preserve"> </w:t>
          </w:r>
          <w:r>
            <w:rPr>
              <w:b/>
            </w:rPr>
            <w:t>-</w:t>
          </w:r>
          <w:r w:rsidR="007158DC">
            <w:rPr>
              <w:b/>
            </w:rPr>
            <w:t xml:space="preserve"> </w:t>
          </w:r>
          <w:r>
            <w:rPr>
              <w:b/>
            </w:rPr>
            <w:t>Leistungsbeschreibung</w:t>
          </w:r>
          <w:r w:rsidR="00E177F4">
            <w:rPr>
              <w:b/>
            </w:rPr>
            <w:t xml:space="preserve"> </w:t>
          </w:r>
          <w:proofErr w:type="spellStart"/>
          <w:r>
            <w:rPr>
              <w:b/>
            </w:rPr>
            <w:t>S</w:t>
          </w:r>
          <w:r w:rsidR="002F1A5E">
            <w:rPr>
              <w:b/>
            </w:rPr>
            <w:t>AN</w:t>
          </w:r>
          <w:r>
            <w:rPr>
              <w:b/>
            </w:rPr>
            <w:t>planung</w:t>
          </w:r>
          <w:proofErr w:type="spellEnd"/>
        </w:p>
      </w:tc>
      <w:tc>
        <w:tcPr>
          <w:tcW w:w="1701" w:type="dxa"/>
        </w:tcPr>
        <w:p w14:paraId="03888671" w14:textId="77777777" w:rsidR="001D4BA5" w:rsidRDefault="001D4BA5" w:rsidP="00E913A7">
          <w:pPr>
            <w:pStyle w:val="Kopfzeile"/>
            <w:spacing w:before="60"/>
            <w:jc w:val="center"/>
            <w:rPr>
              <w:b/>
              <w:szCs w:val="22"/>
            </w:rPr>
          </w:pPr>
          <w:r w:rsidRPr="007C789C">
            <w:rPr>
              <w:b/>
              <w:szCs w:val="22"/>
            </w:rPr>
            <w:t>Anlage 1</w:t>
          </w:r>
        </w:p>
        <w:p w14:paraId="279A3E19" w14:textId="77777777" w:rsidR="001D4BA5" w:rsidRPr="007C789C" w:rsidRDefault="001D4BA5" w:rsidP="00E913A7">
          <w:pPr>
            <w:pStyle w:val="Kopfzeile"/>
            <w:spacing w:before="60"/>
            <w:jc w:val="center"/>
            <w:rPr>
              <w:szCs w:val="22"/>
            </w:rPr>
          </w:pPr>
          <w:r w:rsidRPr="007C789C">
            <w:rPr>
              <w:szCs w:val="22"/>
            </w:rPr>
            <w:t>1.6.1</w:t>
          </w:r>
        </w:p>
        <w:p w14:paraId="634CFC87" w14:textId="3471E85B" w:rsidR="001D4BA5" w:rsidRPr="001D4BA5" w:rsidRDefault="004E212E" w:rsidP="004E212E">
          <w:pPr>
            <w:pStyle w:val="Kopfzeile"/>
            <w:spacing w:before="60"/>
            <w:jc w:val="center"/>
          </w:pPr>
          <w:r>
            <w:t xml:space="preserve">Seite </w:t>
          </w:r>
          <w:r w:rsidRPr="004E212E">
            <w:fldChar w:fldCharType="begin"/>
          </w:r>
          <w:r w:rsidRPr="004E212E">
            <w:instrText>PAGE  \* Arabic  \* MERGEFORMAT</w:instrText>
          </w:r>
          <w:r w:rsidRPr="004E212E">
            <w:fldChar w:fldCharType="separate"/>
          </w:r>
          <w:r w:rsidR="00925EC7">
            <w:rPr>
              <w:noProof/>
            </w:rPr>
            <w:t>7</w:t>
          </w:r>
          <w:r w:rsidRPr="004E212E">
            <w:fldChar w:fldCharType="end"/>
          </w:r>
          <w:r>
            <w:t xml:space="preserve"> von </w:t>
          </w:r>
          <w:r w:rsidR="00925EC7">
            <w:fldChar w:fldCharType="begin"/>
          </w:r>
          <w:r w:rsidR="00925EC7">
            <w:instrText>NUMPAGES  \* Arabic  \* MERGEFORMAT</w:instrText>
          </w:r>
          <w:r w:rsidR="00925EC7">
            <w:fldChar w:fldCharType="separate"/>
          </w:r>
          <w:r w:rsidR="00925EC7">
            <w:rPr>
              <w:noProof/>
            </w:rPr>
            <w:t>7</w:t>
          </w:r>
          <w:r w:rsidR="00925EC7">
            <w:rPr>
              <w:noProof/>
            </w:rPr>
            <w:fldChar w:fldCharType="end"/>
          </w:r>
        </w:p>
      </w:tc>
    </w:tr>
  </w:tbl>
  <w:p w14:paraId="330A345C" w14:textId="77777777" w:rsidR="001D4BA5" w:rsidRDefault="001D4BA5" w:rsidP="007C789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B194" w14:textId="77777777" w:rsidR="00311A13" w:rsidRDefault="00311A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F7DB2"/>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7CE13A1"/>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4" w15:restartNumberingAfterBreak="0">
    <w:nsid w:val="210C0B90"/>
    <w:multiLevelType w:val="hybridMultilevel"/>
    <w:tmpl w:val="9724A7DE"/>
    <w:lvl w:ilvl="0" w:tplc="04070003">
      <w:start w:val="1"/>
      <w:numFmt w:val="bullet"/>
      <w:lvlText w:val="o"/>
      <w:lvlJc w:val="left"/>
      <w:pPr>
        <w:tabs>
          <w:tab w:val="num" w:pos="1800"/>
        </w:tabs>
        <w:ind w:left="1800" w:hanging="360"/>
      </w:pPr>
      <w:rPr>
        <w:rFonts w:ascii="Courier New" w:hAnsi="Courier New" w:cs="Courier New"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2DB514C"/>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7"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8" w15:restartNumberingAfterBreak="0">
    <w:nsid w:val="3BD922FB"/>
    <w:multiLevelType w:val="hybridMultilevel"/>
    <w:tmpl w:val="58A656C2"/>
    <w:lvl w:ilvl="0" w:tplc="04070003">
      <w:start w:val="1"/>
      <w:numFmt w:val="bullet"/>
      <w:lvlText w:val="o"/>
      <w:lvlJc w:val="left"/>
      <w:pPr>
        <w:tabs>
          <w:tab w:val="num" w:pos="1800"/>
        </w:tabs>
        <w:ind w:left="1800" w:hanging="360"/>
      </w:pPr>
      <w:rPr>
        <w:rFonts w:ascii="Courier New" w:hAnsi="Courier New" w:cs="Courier New"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F3636EE"/>
    <w:multiLevelType w:val="multilevel"/>
    <w:tmpl w:val="0EF40964"/>
    <w:lvl w:ilvl="0">
      <w:start w:val="3"/>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F85648"/>
    <w:multiLevelType w:val="hybridMultilevel"/>
    <w:tmpl w:val="DEBE9DCC"/>
    <w:lvl w:ilvl="0" w:tplc="FF56395C">
      <w:start w:val="3"/>
      <w:numFmt w:val="decimal"/>
      <w:lvlText w:val="%1."/>
      <w:lvlJc w:val="left"/>
      <w:pPr>
        <w:tabs>
          <w:tab w:val="num" w:pos="902"/>
        </w:tabs>
        <w:ind w:left="902" w:hanging="54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B234AB7"/>
    <w:multiLevelType w:val="hybridMultilevel"/>
    <w:tmpl w:val="C0F88158"/>
    <w:lvl w:ilvl="0" w:tplc="D17643AE">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0F623BB"/>
    <w:multiLevelType w:val="hybridMultilevel"/>
    <w:tmpl w:val="192E3950"/>
    <w:lvl w:ilvl="0" w:tplc="234A5A86">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1274B1"/>
    <w:multiLevelType w:val="hybridMultilevel"/>
    <w:tmpl w:val="ED18762A"/>
    <w:lvl w:ilvl="0" w:tplc="04070003">
      <w:start w:val="1"/>
      <w:numFmt w:val="bullet"/>
      <w:lvlText w:val="o"/>
      <w:lvlJc w:val="left"/>
      <w:pPr>
        <w:tabs>
          <w:tab w:val="num" w:pos="1800"/>
        </w:tabs>
        <w:ind w:left="1800" w:hanging="360"/>
      </w:pPr>
      <w:rPr>
        <w:rFonts w:ascii="Courier New" w:hAnsi="Courier New" w:cs="Courier New"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9E610FE"/>
    <w:multiLevelType w:val="hybridMultilevel"/>
    <w:tmpl w:val="2BD86332"/>
    <w:lvl w:ilvl="0" w:tplc="04070003">
      <w:start w:val="1"/>
      <w:numFmt w:val="bullet"/>
      <w:lvlText w:val="o"/>
      <w:lvlJc w:val="left"/>
      <w:pPr>
        <w:tabs>
          <w:tab w:val="num" w:pos="1800"/>
        </w:tabs>
        <w:ind w:left="1800" w:hanging="360"/>
      </w:pPr>
      <w:rPr>
        <w:rFonts w:ascii="Courier New" w:hAnsi="Courier New" w:cs="Courier New"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16" w15:restartNumberingAfterBreak="0">
    <w:nsid w:val="686777E6"/>
    <w:multiLevelType w:val="hybridMultilevel"/>
    <w:tmpl w:val="0FEC1072"/>
    <w:lvl w:ilvl="0" w:tplc="04070003">
      <w:start w:val="1"/>
      <w:numFmt w:val="bullet"/>
      <w:lvlText w:val="o"/>
      <w:lvlJc w:val="left"/>
      <w:pPr>
        <w:tabs>
          <w:tab w:val="num" w:pos="1800"/>
        </w:tabs>
        <w:ind w:left="1800" w:hanging="360"/>
      </w:pPr>
      <w:rPr>
        <w:rFonts w:ascii="Courier New" w:hAnsi="Courier New" w:cs="Courier New"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18" w15:restartNumberingAfterBreak="0">
    <w:nsid w:val="6D6039CA"/>
    <w:multiLevelType w:val="hybridMultilevel"/>
    <w:tmpl w:val="0F7C49DA"/>
    <w:lvl w:ilvl="0" w:tplc="C6683948">
      <w:start w:val="9"/>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766012BC"/>
    <w:multiLevelType w:val="multilevel"/>
    <w:tmpl w:val="934C357E"/>
    <w:lvl w:ilvl="0">
      <w:start w:val="3"/>
      <w:numFmt w:val="decimal"/>
      <w:lvlText w:val="%1."/>
      <w:lvlJc w:val="left"/>
      <w:pPr>
        <w:tabs>
          <w:tab w:val="num" w:pos="902"/>
        </w:tabs>
        <w:ind w:left="902" w:hanging="54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3">
    <w:abstractNumId w:val="6"/>
  </w:num>
  <w:num w:numId="4">
    <w:abstractNumId w:val="15"/>
  </w:num>
  <w:num w:numId="5">
    <w:abstractNumId w:val="20"/>
  </w:num>
  <w:num w:numId="6">
    <w:abstractNumId w:val="3"/>
  </w:num>
  <w:num w:numId="7">
    <w:abstractNumId w:val="17"/>
  </w:num>
  <w:num w:numId="8">
    <w:abstractNumId w:val="7"/>
  </w:num>
  <w:num w:numId="9">
    <w:abstractNumId w:val="3"/>
  </w:num>
  <w:num w:numId="10">
    <w:abstractNumId w:val="3"/>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num>
  <w:num w:numId="15">
    <w:abstractNumId w:val="3"/>
    <w:lvlOverride w:ilvl="0">
      <w:startOverride w:val="1"/>
    </w:lvlOverride>
  </w:num>
  <w:num w:numId="16">
    <w:abstractNumId w:val="5"/>
  </w:num>
  <w:num w:numId="17">
    <w:abstractNumId w:val="1"/>
  </w:num>
  <w:num w:numId="18">
    <w:abstractNumId w:val="2"/>
  </w:num>
  <w:num w:numId="19">
    <w:abstractNumId w:val="3"/>
    <w:lvlOverride w:ilvl="0">
      <w:startOverride w:val="2"/>
    </w:lvlOverride>
  </w:num>
  <w:num w:numId="20">
    <w:abstractNumId w:val="10"/>
  </w:num>
  <w:num w:numId="21">
    <w:abstractNumId w:val="19"/>
  </w:num>
  <w:num w:numId="22">
    <w:abstractNumId w:val="3"/>
    <w:lvlOverride w:ilvl="0">
      <w:startOverride w:val="1"/>
    </w:lvlOverride>
  </w:num>
  <w:num w:numId="23">
    <w:abstractNumId w:val="3"/>
    <w:lvlOverride w:ilvl="0">
      <w:startOverride w:val="1"/>
    </w:lvlOverride>
  </w:num>
  <w:num w:numId="24">
    <w:abstractNumId w:val="9"/>
  </w:num>
  <w:num w:numId="25">
    <w:abstractNumId w:val="11"/>
  </w:num>
  <w:num w:numId="26">
    <w:abstractNumId w:val="8"/>
  </w:num>
  <w:num w:numId="27">
    <w:abstractNumId w:val="13"/>
  </w:num>
  <w:num w:numId="28">
    <w:abstractNumId w:val="14"/>
  </w:num>
  <w:num w:numId="29">
    <w:abstractNumId w:val="16"/>
  </w:num>
  <w:num w:numId="30">
    <w:abstractNumId w:val="4"/>
  </w:num>
  <w:num w:numId="31">
    <w:abstractNumId w:val="18"/>
  </w:num>
  <w:num w:numId="32">
    <w:abstractNumId w:val="15"/>
  </w:num>
  <w:num w:numId="33">
    <w:abstractNumId w:val="1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9" w:dllVersion="512"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9C"/>
    <w:rsid w:val="000046EA"/>
    <w:rsid w:val="0000713F"/>
    <w:rsid w:val="00013400"/>
    <w:rsid w:val="0002555D"/>
    <w:rsid w:val="000321E6"/>
    <w:rsid w:val="00053DE8"/>
    <w:rsid w:val="00055D7D"/>
    <w:rsid w:val="00092DBD"/>
    <w:rsid w:val="000B2601"/>
    <w:rsid w:val="000D350A"/>
    <w:rsid w:val="00121B85"/>
    <w:rsid w:val="001643D1"/>
    <w:rsid w:val="00187005"/>
    <w:rsid w:val="001B0798"/>
    <w:rsid w:val="001B5E21"/>
    <w:rsid w:val="001D3DBB"/>
    <w:rsid w:val="001D4BA5"/>
    <w:rsid w:val="001F5ECC"/>
    <w:rsid w:val="00202D4E"/>
    <w:rsid w:val="00215B83"/>
    <w:rsid w:val="00224599"/>
    <w:rsid w:val="002479A1"/>
    <w:rsid w:val="002613ED"/>
    <w:rsid w:val="00273C39"/>
    <w:rsid w:val="00296ED5"/>
    <w:rsid w:val="002B675E"/>
    <w:rsid w:val="002B796B"/>
    <w:rsid w:val="002C6F53"/>
    <w:rsid w:val="002E05BA"/>
    <w:rsid w:val="002F1A5E"/>
    <w:rsid w:val="002F448F"/>
    <w:rsid w:val="002F5458"/>
    <w:rsid w:val="00311A13"/>
    <w:rsid w:val="00325795"/>
    <w:rsid w:val="00332577"/>
    <w:rsid w:val="003363BD"/>
    <w:rsid w:val="00337C9D"/>
    <w:rsid w:val="00340612"/>
    <w:rsid w:val="00346170"/>
    <w:rsid w:val="00356ECE"/>
    <w:rsid w:val="00361137"/>
    <w:rsid w:val="00394AEB"/>
    <w:rsid w:val="003A4D83"/>
    <w:rsid w:val="003B7182"/>
    <w:rsid w:val="003C3C40"/>
    <w:rsid w:val="003E1365"/>
    <w:rsid w:val="003F4964"/>
    <w:rsid w:val="0043127B"/>
    <w:rsid w:val="004442EA"/>
    <w:rsid w:val="00445C69"/>
    <w:rsid w:val="00446F97"/>
    <w:rsid w:val="004A50B0"/>
    <w:rsid w:val="004A694C"/>
    <w:rsid w:val="004C5691"/>
    <w:rsid w:val="004C5721"/>
    <w:rsid w:val="004E212E"/>
    <w:rsid w:val="004E3CB7"/>
    <w:rsid w:val="004E48E6"/>
    <w:rsid w:val="005160A9"/>
    <w:rsid w:val="005270FA"/>
    <w:rsid w:val="00534C03"/>
    <w:rsid w:val="00543CD2"/>
    <w:rsid w:val="005642A1"/>
    <w:rsid w:val="0059404D"/>
    <w:rsid w:val="005A63E2"/>
    <w:rsid w:val="005B303A"/>
    <w:rsid w:val="005B66DA"/>
    <w:rsid w:val="005B6D4D"/>
    <w:rsid w:val="005D52A1"/>
    <w:rsid w:val="005E18F1"/>
    <w:rsid w:val="005E4275"/>
    <w:rsid w:val="005E5C00"/>
    <w:rsid w:val="006056FE"/>
    <w:rsid w:val="00623122"/>
    <w:rsid w:val="006251A5"/>
    <w:rsid w:val="006333CE"/>
    <w:rsid w:val="00633947"/>
    <w:rsid w:val="00641775"/>
    <w:rsid w:val="006C57BF"/>
    <w:rsid w:val="006D25C3"/>
    <w:rsid w:val="007015F4"/>
    <w:rsid w:val="007158DC"/>
    <w:rsid w:val="0071793F"/>
    <w:rsid w:val="00751525"/>
    <w:rsid w:val="0076595B"/>
    <w:rsid w:val="0077050E"/>
    <w:rsid w:val="007B324B"/>
    <w:rsid w:val="007C789C"/>
    <w:rsid w:val="007F766E"/>
    <w:rsid w:val="00803DA7"/>
    <w:rsid w:val="00841869"/>
    <w:rsid w:val="008444DB"/>
    <w:rsid w:val="00855EF7"/>
    <w:rsid w:val="00860C89"/>
    <w:rsid w:val="008757B3"/>
    <w:rsid w:val="008B5D69"/>
    <w:rsid w:val="008D68D5"/>
    <w:rsid w:val="008E71F4"/>
    <w:rsid w:val="008F79B7"/>
    <w:rsid w:val="0090635C"/>
    <w:rsid w:val="009209CF"/>
    <w:rsid w:val="00923C54"/>
    <w:rsid w:val="00925EC7"/>
    <w:rsid w:val="00951FFE"/>
    <w:rsid w:val="0095336B"/>
    <w:rsid w:val="009539B0"/>
    <w:rsid w:val="00997059"/>
    <w:rsid w:val="009B0BF1"/>
    <w:rsid w:val="009E5F15"/>
    <w:rsid w:val="00A21904"/>
    <w:rsid w:val="00A2523B"/>
    <w:rsid w:val="00A30122"/>
    <w:rsid w:val="00A339B8"/>
    <w:rsid w:val="00A53DD4"/>
    <w:rsid w:val="00A636DF"/>
    <w:rsid w:val="00AA2F9F"/>
    <w:rsid w:val="00AA6D6D"/>
    <w:rsid w:val="00AB61B7"/>
    <w:rsid w:val="00AF24B7"/>
    <w:rsid w:val="00B27741"/>
    <w:rsid w:val="00B305E5"/>
    <w:rsid w:val="00B52CB1"/>
    <w:rsid w:val="00B64E8F"/>
    <w:rsid w:val="00B710C5"/>
    <w:rsid w:val="00B8795A"/>
    <w:rsid w:val="00BA16CD"/>
    <w:rsid w:val="00BB293F"/>
    <w:rsid w:val="00BD6F5F"/>
    <w:rsid w:val="00C35920"/>
    <w:rsid w:val="00C41EBB"/>
    <w:rsid w:val="00CC0960"/>
    <w:rsid w:val="00CD6AA3"/>
    <w:rsid w:val="00CF22F8"/>
    <w:rsid w:val="00CF726F"/>
    <w:rsid w:val="00D06CDC"/>
    <w:rsid w:val="00D356C6"/>
    <w:rsid w:val="00D7020A"/>
    <w:rsid w:val="00D70CE3"/>
    <w:rsid w:val="00D71BF6"/>
    <w:rsid w:val="00DB5743"/>
    <w:rsid w:val="00DD2098"/>
    <w:rsid w:val="00E13978"/>
    <w:rsid w:val="00E177F4"/>
    <w:rsid w:val="00E204FE"/>
    <w:rsid w:val="00E22DF0"/>
    <w:rsid w:val="00E26F56"/>
    <w:rsid w:val="00E50809"/>
    <w:rsid w:val="00E54901"/>
    <w:rsid w:val="00E57F51"/>
    <w:rsid w:val="00E90321"/>
    <w:rsid w:val="00E913A7"/>
    <w:rsid w:val="00EC5451"/>
    <w:rsid w:val="00F031C0"/>
    <w:rsid w:val="00F214A8"/>
    <w:rsid w:val="00FA3859"/>
    <w:rsid w:val="00FC5E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41E54F6"/>
  <w15:chartTrackingRefBased/>
  <w15:docId w15:val="{84C613EC-BCD0-40FC-A4A8-C91B5C51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1525"/>
    <w:rPr>
      <w:rFonts w:ascii="Arial" w:hAnsi="Arial"/>
      <w:sz w:val="22"/>
    </w:rPr>
  </w:style>
  <w:style w:type="paragraph" w:styleId="berschrift1">
    <w:name w:val="heading 1"/>
    <w:basedOn w:val="Standard"/>
    <w:next w:val="Textkrper"/>
    <w:qFormat/>
    <w:rsid w:val="00751525"/>
    <w:pPr>
      <w:keepNext/>
      <w:spacing w:before="480" w:after="120"/>
      <w:outlineLvl w:val="0"/>
    </w:pPr>
    <w:rPr>
      <w:b/>
      <w:sz w:val="36"/>
    </w:rPr>
  </w:style>
  <w:style w:type="paragraph" w:styleId="berschrift2">
    <w:name w:val="heading 2"/>
    <w:basedOn w:val="Standard"/>
    <w:next w:val="Textkrper"/>
    <w:qFormat/>
    <w:rsid w:val="00751525"/>
    <w:pPr>
      <w:keepNext/>
      <w:spacing w:before="240" w:after="120"/>
      <w:outlineLvl w:val="1"/>
    </w:pPr>
    <w:rPr>
      <w:b/>
      <w:sz w:val="32"/>
    </w:rPr>
  </w:style>
  <w:style w:type="paragraph" w:styleId="berschrift3">
    <w:name w:val="heading 3"/>
    <w:basedOn w:val="Standard"/>
    <w:next w:val="Textkrper"/>
    <w:qFormat/>
    <w:rsid w:val="00751525"/>
    <w:pPr>
      <w:keepNext/>
      <w:spacing w:before="240" w:after="120"/>
      <w:outlineLvl w:val="2"/>
    </w:pPr>
    <w:rPr>
      <w:b/>
      <w:sz w:val="28"/>
    </w:rPr>
  </w:style>
  <w:style w:type="paragraph" w:styleId="berschrift4">
    <w:name w:val="heading 4"/>
    <w:basedOn w:val="Standard"/>
    <w:next w:val="Textkrper"/>
    <w:qFormat/>
    <w:rsid w:val="00751525"/>
    <w:pPr>
      <w:keepNext/>
      <w:spacing w:before="240" w:after="120"/>
      <w:outlineLvl w:val="3"/>
    </w:pPr>
    <w:rPr>
      <w:b/>
      <w:sz w:val="24"/>
    </w:rPr>
  </w:style>
  <w:style w:type="paragraph" w:styleId="berschrift5">
    <w:name w:val="heading 5"/>
    <w:basedOn w:val="Standard"/>
    <w:next w:val="Textkrper"/>
    <w:qFormat/>
    <w:rsid w:val="00751525"/>
    <w:pPr>
      <w:keepNext/>
      <w:spacing w:before="240" w:after="120"/>
      <w:outlineLvl w:val="4"/>
    </w:pPr>
    <w:rPr>
      <w:b/>
    </w:rPr>
  </w:style>
  <w:style w:type="paragraph" w:styleId="berschrift6">
    <w:name w:val="heading 6"/>
    <w:basedOn w:val="Standard"/>
    <w:next w:val="Textkrper"/>
    <w:qFormat/>
    <w:rsid w:val="00751525"/>
    <w:pPr>
      <w:keepNext/>
      <w:spacing w:before="240" w:after="120"/>
      <w:outlineLvl w:val="5"/>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Verzeichnis1">
    <w:name w:val="toc 1"/>
    <w:basedOn w:val="Standard"/>
    <w:next w:val="Standard"/>
    <w:semiHidden/>
    <w:pPr>
      <w:tabs>
        <w:tab w:val="right" w:pos="9015"/>
      </w:tabs>
    </w:pPr>
  </w:style>
  <w:style w:type="paragraph" w:styleId="Verzeichnis2">
    <w:name w:val="toc 2"/>
    <w:basedOn w:val="Standard"/>
    <w:next w:val="Standard"/>
    <w:semiHidden/>
    <w:pPr>
      <w:tabs>
        <w:tab w:val="right" w:pos="9015"/>
      </w:tabs>
    </w:pPr>
    <w:rPr>
      <w:smallCaps/>
    </w:rPr>
  </w:style>
  <w:style w:type="paragraph" w:styleId="Verzeichnis3">
    <w:name w:val="toc 3"/>
    <w:basedOn w:val="Standard"/>
    <w:next w:val="Standard"/>
    <w:semiHidden/>
    <w:pPr>
      <w:tabs>
        <w:tab w:val="right" w:pos="9015"/>
      </w:tabs>
      <w:ind w:left="200"/>
    </w:pPr>
    <w:rPr>
      <w:i/>
    </w:rPr>
  </w:style>
  <w:style w:type="paragraph" w:styleId="Verzeichnis4">
    <w:name w:val="toc 4"/>
    <w:basedOn w:val="Standard"/>
    <w:next w:val="Standard"/>
    <w:semiHidden/>
    <w:pPr>
      <w:tabs>
        <w:tab w:val="right" w:pos="9015"/>
      </w:tabs>
      <w:ind w:left="400"/>
    </w:pPr>
    <w:rPr>
      <w:sz w:val="18"/>
    </w:rPr>
  </w:style>
  <w:style w:type="paragraph" w:styleId="Verzeichnis5">
    <w:name w:val="toc 5"/>
    <w:basedOn w:val="Standard"/>
    <w:next w:val="Standard"/>
    <w:semiHidden/>
    <w:pPr>
      <w:tabs>
        <w:tab w:val="right" w:pos="9015"/>
      </w:tabs>
      <w:ind w:left="600"/>
    </w:pPr>
    <w:rPr>
      <w:sz w:val="18"/>
    </w:rPr>
  </w:style>
  <w:style w:type="paragraph" w:styleId="Verzeichnis6">
    <w:name w:val="toc 6"/>
    <w:basedOn w:val="Standard"/>
    <w:next w:val="Standard"/>
    <w:semiHidden/>
    <w:pPr>
      <w:tabs>
        <w:tab w:val="right" w:pos="9015"/>
      </w:tabs>
      <w:ind w:left="800"/>
    </w:pPr>
    <w:rPr>
      <w:sz w:val="18"/>
    </w:rPr>
  </w:style>
  <w:style w:type="paragraph" w:styleId="Verzeichnis7">
    <w:name w:val="toc 7"/>
    <w:basedOn w:val="Standard"/>
    <w:next w:val="Standard"/>
    <w:semiHidden/>
    <w:pPr>
      <w:tabs>
        <w:tab w:val="right" w:pos="9015"/>
      </w:tabs>
      <w:ind w:left="1000"/>
    </w:pPr>
    <w:rPr>
      <w:sz w:val="18"/>
    </w:rPr>
  </w:style>
  <w:style w:type="paragraph" w:styleId="Verzeichnis8">
    <w:name w:val="toc 8"/>
    <w:basedOn w:val="Standard"/>
    <w:next w:val="Standard"/>
    <w:semiHidden/>
    <w:pPr>
      <w:tabs>
        <w:tab w:val="right" w:pos="9015"/>
      </w:tabs>
      <w:ind w:left="1200"/>
    </w:pPr>
    <w:rPr>
      <w:sz w:val="18"/>
    </w:rPr>
  </w:style>
  <w:style w:type="paragraph" w:styleId="Verzeichnis9">
    <w:name w:val="toc 9"/>
    <w:basedOn w:val="Standard"/>
    <w:next w:val="Standard"/>
    <w:semiHidden/>
    <w:pPr>
      <w:tabs>
        <w:tab w:val="right" w:pos="9015"/>
      </w:tabs>
      <w:ind w:left="1400"/>
    </w:pPr>
    <w:rPr>
      <w:sz w:val="18"/>
    </w:rPr>
  </w:style>
  <w:style w:type="paragraph" w:styleId="Textkrper">
    <w:name w:val="Body Text"/>
    <w:basedOn w:val="Standard"/>
    <w:link w:val="TextkrperZchn"/>
    <w:rsid w:val="00751525"/>
    <w:pPr>
      <w:spacing w:before="120" w:after="120" w:line="300" w:lineRule="atLeast"/>
      <w:jc w:val="both"/>
    </w:pPr>
  </w:style>
  <w:style w:type="paragraph" w:styleId="Sprechblasentext">
    <w:name w:val="Balloon Text"/>
    <w:basedOn w:val="Standard"/>
    <w:semiHidden/>
    <w:rsid w:val="007C789C"/>
    <w:rPr>
      <w:rFonts w:ascii="Tahoma" w:hAnsi="Tahoma" w:cs="Tahoma"/>
      <w:sz w:val="16"/>
      <w:szCs w:val="16"/>
    </w:rPr>
  </w:style>
  <w:style w:type="paragraph" w:customStyle="1" w:styleId="Trennlinie">
    <w:name w:val="Trennlinie"/>
    <w:basedOn w:val="Standard"/>
    <w:next w:val="Textkrper"/>
    <w:rsid w:val="00751525"/>
    <w:pPr>
      <w:pBdr>
        <w:top w:val="single" w:sz="12" w:space="1" w:color="auto"/>
      </w:pBdr>
      <w:spacing w:before="120"/>
      <w:jc w:val="both"/>
    </w:pPr>
  </w:style>
  <w:style w:type="paragraph" w:customStyle="1" w:styleId="Festformat">
    <w:name w:val="Festformat"/>
    <w:basedOn w:val="Textkrper"/>
    <w:rsid w:val="00751525"/>
    <w:pPr>
      <w:spacing w:line="240" w:lineRule="auto"/>
      <w:jc w:val="left"/>
    </w:pPr>
    <w:rPr>
      <w:rFonts w:ascii="Courier New" w:hAnsi="Courier New"/>
      <w:sz w:val="20"/>
    </w:rPr>
  </w:style>
  <w:style w:type="paragraph" w:customStyle="1" w:styleId="Adresse">
    <w:name w:val="Adresse"/>
    <w:basedOn w:val="Standard"/>
    <w:rsid w:val="00751525"/>
    <w:pPr>
      <w:spacing w:before="120" w:after="240" w:line="300" w:lineRule="atLeast"/>
      <w:jc w:val="center"/>
    </w:pPr>
    <w:rPr>
      <w:i/>
    </w:rPr>
  </w:style>
  <w:style w:type="paragraph" w:styleId="Zitat">
    <w:name w:val="Quote"/>
    <w:basedOn w:val="Textkrper"/>
    <w:next w:val="Textkrper"/>
    <w:qFormat/>
    <w:rsid w:val="00751525"/>
    <w:pPr>
      <w:ind w:left="1418" w:right="1418"/>
    </w:pPr>
    <w:rPr>
      <w:i/>
    </w:rPr>
  </w:style>
  <w:style w:type="paragraph" w:customStyle="1" w:styleId="Aufzhlung">
    <w:name w:val="Aufzählung"/>
    <w:basedOn w:val="Standard"/>
    <w:rsid w:val="00751525"/>
    <w:pPr>
      <w:numPr>
        <w:numId w:val="3"/>
      </w:numPr>
      <w:spacing w:after="60" w:line="280" w:lineRule="atLeast"/>
      <w:ind w:left="901" w:hanging="544"/>
    </w:pPr>
  </w:style>
  <w:style w:type="paragraph" w:customStyle="1" w:styleId="Aufzhlung1">
    <w:name w:val="Aufzählung 1"/>
    <w:basedOn w:val="Standard"/>
    <w:rsid w:val="00751525"/>
    <w:pPr>
      <w:numPr>
        <w:numId w:val="4"/>
      </w:numPr>
      <w:spacing w:after="60" w:line="280" w:lineRule="atLeast"/>
    </w:pPr>
  </w:style>
  <w:style w:type="paragraph" w:customStyle="1" w:styleId="Aufzhlung2">
    <w:name w:val="Aufzählung 2"/>
    <w:basedOn w:val="Standard"/>
    <w:rsid w:val="00751525"/>
    <w:pPr>
      <w:numPr>
        <w:numId w:val="5"/>
      </w:numPr>
      <w:spacing w:after="60" w:line="280" w:lineRule="atLeast"/>
    </w:pPr>
  </w:style>
  <w:style w:type="paragraph" w:customStyle="1" w:styleId="NummerierteListe">
    <w:name w:val="Nummerierte Liste"/>
    <w:basedOn w:val="Standard"/>
    <w:rsid w:val="00751525"/>
    <w:pPr>
      <w:numPr>
        <w:numId w:val="6"/>
      </w:numPr>
      <w:spacing w:after="60" w:line="280" w:lineRule="atLeast"/>
      <w:ind w:left="901" w:hanging="544"/>
    </w:pPr>
  </w:style>
  <w:style w:type="paragraph" w:customStyle="1" w:styleId="NummerierteListe1">
    <w:name w:val="Nummerierte Liste 1"/>
    <w:basedOn w:val="Standard"/>
    <w:rsid w:val="00751525"/>
    <w:pPr>
      <w:numPr>
        <w:numId w:val="7"/>
      </w:numPr>
      <w:spacing w:after="60" w:line="280" w:lineRule="atLeast"/>
      <w:ind w:left="1441" w:hanging="539"/>
    </w:pPr>
  </w:style>
  <w:style w:type="paragraph" w:customStyle="1" w:styleId="NummerierteListe2">
    <w:name w:val="Nummerierte Liste 2"/>
    <w:basedOn w:val="Standard"/>
    <w:rsid w:val="00751525"/>
    <w:pPr>
      <w:numPr>
        <w:numId w:val="8"/>
      </w:numPr>
      <w:spacing w:after="60" w:line="280" w:lineRule="atLeast"/>
    </w:pPr>
  </w:style>
  <w:style w:type="paragraph" w:customStyle="1" w:styleId="Glossar">
    <w:name w:val="Glossar"/>
    <w:basedOn w:val="Standard"/>
    <w:rsid w:val="00751525"/>
    <w:pPr>
      <w:tabs>
        <w:tab w:val="left" w:pos="3187"/>
      </w:tabs>
      <w:spacing w:after="60" w:line="280" w:lineRule="atLeast"/>
      <w:ind w:left="3181" w:hanging="2824"/>
    </w:pPr>
  </w:style>
  <w:style w:type="paragraph" w:customStyle="1" w:styleId="Glossar1">
    <w:name w:val="Glossar 1"/>
    <w:basedOn w:val="Glossar"/>
    <w:rsid w:val="00751525"/>
    <w:pPr>
      <w:tabs>
        <w:tab w:val="clear" w:pos="3187"/>
        <w:tab w:val="left" w:pos="3549"/>
        <w:tab w:val="left" w:pos="4860"/>
      </w:tabs>
      <w:ind w:left="3544"/>
    </w:pPr>
  </w:style>
  <w:style w:type="paragraph" w:customStyle="1" w:styleId="Glossar2">
    <w:name w:val="Glossar 2"/>
    <w:basedOn w:val="Glossar"/>
    <w:rsid w:val="00751525"/>
    <w:pPr>
      <w:tabs>
        <w:tab w:val="clear" w:pos="3187"/>
        <w:tab w:val="left" w:pos="3907"/>
        <w:tab w:val="left" w:pos="5400"/>
      </w:tabs>
      <w:ind w:left="3901"/>
    </w:pPr>
  </w:style>
  <w:style w:type="paragraph" w:customStyle="1" w:styleId="TERM">
    <w:name w:val="TERM"/>
    <w:basedOn w:val="Standard"/>
    <w:next w:val="DEF"/>
    <w:rsid w:val="00751525"/>
    <w:pPr>
      <w:spacing w:after="60"/>
      <w:ind w:left="357"/>
    </w:pPr>
  </w:style>
  <w:style w:type="paragraph" w:customStyle="1" w:styleId="DEF">
    <w:name w:val="DEF"/>
    <w:basedOn w:val="Standard"/>
    <w:next w:val="TERM"/>
    <w:rsid w:val="00751525"/>
    <w:pPr>
      <w:spacing w:after="60"/>
      <w:ind w:left="924"/>
    </w:pPr>
  </w:style>
  <w:style w:type="paragraph" w:customStyle="1" w:styleId="TERM1">
    <w:name w:val="TERM 1"/>
    <w:basedOn w:val="Standard"/>
    <w:next w:val="DEF1"/>
    <w:rsid w:val="00751525"/>
    <w:pPr>
      <w:spacing w:after="60"/>
      <w:ind w:left="720"/>
    </w:pPr>
  </w:style>
  <w:style w:type="paragraph" w:customStyle="1" w:styleId="DEF1">
    <w:name w:val="DEF 1"/>
    <w:basedOn w:val="Standard"/>
    <w:next w:val="TERM1"/>
    <w:rsid w:val="00751525"/>
    <w:pPr>
      <w:spacing w:after="60"/>
      <w:ind w:left="1287"/>
    </w:pPr>
  </w:style>
  <w:style w:type="paragraph" w:customStyle="1" w:styleId="TERM2">
    <w:name w:val="TERM 2"/>
    <w:basedOn w:val="Standard"/>
    <w:next w:val="DEF2"/>
    <w:rsid w:val="00751525"/>
    <w:pPr>
      <w:spacing w:after="60"/>
      <w:ind w:left="1077"/>
    </w:pPr>
  </w:style>
  <w:style w:type="paragraph" w:customStyle="1" w:styleId="DEF2">
    <w:name w:val="DEF 2"/>
    <w:basedOn w:val="Standard"/>
    <w:next w:val="TERM2"/>
    <w:rsid w:val="00751525"/>
    <w:pPr>
      <w:spacing w:after="60"/>
      <w:ind w:left="1644"/>
    </w:pPr>
  </w:style>
  <w:style w:type="paragraph" w:customStyle="1" w:styleId="HTML">
    <w:name w:val="HTML"/>
    <w:basedOn w:val="Standard"/>
    <w:rsid w:val="00751525"/>
    <w:rPr>
      <w:rFonts w:ascii="Courier" w:hAnsi="Courier"/>
    </w:rPr>
  </w:style>
  <w:style w:type="paragraph" w:styleId="Titel">
    <w:name w:val="Title"/>
    <w:basedOn w:val="Standard"/>
    <w:next w:val="Titelfortsetzung"/>
    <w:qFormat/>
    <w:rsid w:val="00751525"/>
    <w:pPr>
      <w:keepNext/>
      <w:keepLines/>
      <w:spacing w:before="360" w:after="240"/>
      <w:jc w:val="center"/>
    </w:pPr>
    <w:rPr>
      <w:b/>
      <w:sz w:val="48"/>
    </w:rPr>
  </w:style>
  <w:style w:type="paragraph" w:customStyle="1" w:styleId="Titelfortsetzung">
    <w:name w:val="Titelfortsetzung"/>
    <w:basedOn w:val="Titel"/>
    <w:next w:val="Textkrper"/>
    <w:rsid w:val="00751525"/>
    <w:pPr>
      <w:spacing w:before="0"/>
    </w:pPr>
    <w:rPr>
      <w:sz w:val="40"/>
    </w:rPr>
  </w:style>
  <w:style w:type="paragraph" w:customStyle="1" w:styleId="Literatur">
    <w:name w:val="Literatur"/>
    <w:basedOn w:val="Standard"/>
    <w:rsid w:val="00751525"/>
    <w:pPr>
      <w:tabs>
        <w:tab w:val="left" w:pos="567"/>
      </w:tabs>
      <w:spacing w:before="120" w:after="60"/>
      <w:ind w:left="567" w:hanging="567"/>
    </w:pPr>
    <w:rPr>
      <w:sz w:val="20"/>
    </w:rPr>
  </w:style>
  <w:style w:type="paragraph" w:customStyle="1" w:styleId="Tabellen-Beschriftung">
    <w:name w:val="Tabellen-Beschriftung"/>
    <w:basedOn w:val="Standard"/>
    <w:next w:val="Textkrper"/>
    <w:rsid w:val="00751525"/>
    <w:pPr>
      <w:spacing w:before="120" w:after="240"/>
    </w:pPr>
    <w:rPr>
      <w:b/>
      <w:sz w:val="20"/>
    </w:rPr>
  </w:style>
  <w:style w:type="paragraph" w:customStyle="1" w:styleId="Abbildungs-Beschriftung">
    <w:name w:val="Abbildungs-Beschriftung"/>
    <w:basedOn w:val="Tabellen-Beschriftung"/>
    <w:next w:val="Textkrper"/>
    <w:rsid w:val="00751525"/>
  </w:style>
  <w:style w:type="paragraph" w:customStyle="1" w:styleId="Textkrperklein">
    <w:name w:val="Textkörper klein"/>
    <w:basedOn w:val="Textkrper"/>
    <w:next w:val="Textkrper"/>
    <w:rsid w:val="00751525"/>
    <w:pPr>
      <w:spacing w:line="240" w:lineRule="atLeast"/>
    </w:pPr>
    <w:rPr>
      <w:sz w:val="20"/>
    </w:rPr>
  </w:style>
  <w:style w:type="paragraph" w:customStyle="1" w:styleId="Textkrpergro">
    <w:name w:val="Textkörper groß"/>
    <w:basedOn w:val="Textkrper"/>
    <w:next w:val="Textkrper"/>
    <w:rsid w:val="00751525"/>
    <w:pPr>
      <w:spacing w:line="320" w:lineRule="atLeast"/>
    </w:pPr>
    <w:rPr>
      <w:sz w:val="24"/>
    </w:rPr>
  </w:style>
  <w:style w:type="paragraph" w:customStyle="1" w:styleId="Tabellentext">
    <w:name w:val="Tabellentext"/>
    <w:basedOn w:val="Standard"/>
    <w:rsid w:val="00751525"/>
    <w:pPr>
      <w:spacing w:before="40" w:after="40" w:line="300" w:lineRule="atLeast"/>
    </w:pPr>
  </w:style>
  <w:style w:type="paragraph" w:styleId="Funotentext">
    <w:name w:val="footnote text"/>
    <w:basedOn w:val="Standard"/>
    <w:semiHidden/>
    <w:rsid w:val="00751525"/>
    <w:rPr>
      <w:sz w:val="18"/>
    </w:rPr>
  </w:style>
  <w:style w:type="paragraph" w:customStyle="1" w:styleId="Tabellentextklein">
    <w:name w:val="Tabellentext klein"/>
    <w:basedOn w:val="Tabellentext"/>
    <w:rsid w:val="00751525"/>
    <w:rPr>
      <w:sz w:val="20"/>
    </w:rPr>
  </w:style>
  <w:style w:type="paragraph" w:customStyle="1" w:styleId="Tabellentextgro">
    <w:name w:val="Tabellentext groß"/>
    <w:basedOn w:val="Tabellentext"/>
    <w:rsid w:val="00751525"/>
    <w:rPr>
      <w:sz w:val="24"/>
    </w:rPr>
  </w:style>
  <w:style w:type="paragraph" w:styleId="Endnotentext">
    <w:name w:val="endnote text"/>
    <w:basedOn w:val="Standard"/>
    <w:semiHidden/>
    <w:rsid w:val="00751525"/>
    <w:rPr>
      <w:sz w:val="18"/>
    </w:rPr>
  </w:style>
  <w:style w:type="character" w:customStyle="1" w:styleId="TextkrperZchn">
    <w:name w:val="Textkörper Zchn"/>
    <w:link w:val="Textkrper"/>
    <w:rsid w:val="002F5458"/>
    <w:rPr>
      <w:rFonts w:ascii="Arial" w:hAnsi="Arial"/>
      <w:sz w:val="22"/>
      <w:lang w:val="de-DE" w:eastAsia="de-DE" w:bidi="ar-SA"/>
    </w:rPr>
  </w:style>
  <w:style w:type="paragraph" w:styleId="berarbeitung">
    <w:name w:val="Revision"/>
    <w:hidden/>
    <w:uiPriority w:val="99"/>
    <w:semiHidden/>
    <w:rsid w:val="005D52A1"/>
    <w:rPr>
      <w:rFonts w:ascii="Arial" w:hAnsi="Arial"/>
      <w:sz w:val="22"/>
    </w:rPr>
  </w:style>
  <w:style w:type="character" w:styleId="Kommentarzeichen">
    <w:name w:val="annotation reference"/>
    <w:rsid w:val="00340612"/>
    <w:rPr>
      <w:sz w:val="16"/>
      <w:szCs w:val="16"/>
    </w:rPr>
  </w:style>
  <w:style w:type="paragraph" w:styleId="Kommentartext">
    <w:name w:val="annotation text"/>
    <w:basedOn w:val="Standard"/>
    <w:link w:val="KommentartextZchn"/>
    <w:rsid w:val="00340612"/>
    <w:rPr>
      <w:sz w:val="20"/>
    </w:rPr>
  </w:style>
  <w:style w:type="character" w:customStyle="1" w:styleId="KommentartextZchn">
    <w:name w:val="Kommentartext Zchn"/>
    <w:link w:val="Kommentartext"/>
    <w:rsid w:val="00340612"/>
    <w:rPr>
      <w:rFonts w:ascii="Arial" w:hAnsi="Arial"/>
    </w:rPr>
  </w:style>
  <w:style w:type="paragraph" w:styleId="Kommentarthema">
    <w:name w:val="annotation subject"/>
    <w:basedOn w:val="Kommentartext"/>
    <w:next w:val="Kommentartext"/>
    <w:link w:val="KommentarthemaZchn"/>
    <w:rsid w:val="00340612"/>
    <w:rPr>
      <w:b/>
      <w:bCs/>
    </w:rPr>
  </w:style>
  <w:style w:type="character" w:customStyle="1" w:styleId="KommentarthemaZchn">
    <w:name w:val="Kommentarthema Zchn"/>
    <w:link w:val="Kommentarthema"/>
    <w:rsid w:val="003406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3416">
      <w:bodyDiv w:val="1"/>
      <w:marLeft w:val="0"/>
      <w:marRight w:val="0"/>
      <w:marTop w:val="0"/>
      <w:marBottom w:val="0"/>
      <w:divBdr>
        <w:top w:val="none" w:sz="0" w:space="0" w:color="auto"/>
        <w:left w:val="none" w:sz="0" w:space="0" w:color="auto"/>
        <w:bottom w:val="none" w:sz="0" w:space="0" w:color="auto"/>
        <w:right w:val="none" w:sz="0" w:space="0" w:color="auto"/>
      </w:divBdr>
      <w:divsChild>
        <w:div w:id="209345626">
          <w:marLeft w:val="0"/>
          <w:marRight w:val="0"/>
          <w:marTop w:val="0"/>
          <w:marBottom w:val="0"/>
          <w:divBdr>
            <w:top w:val="none" w:sz="0" w:space="0" w:color="auto"/>
            <w:left w:val="none" w:sz="0" w:space="0" w:color="auto"/>
            <w:bottom w:val="none" w:sz="0" w:space="0" w:color="auto"/>
            <w:right w:val="none" w:sz="0" w:space="0" w:color="auto"/>
          </w:divBdr>
        </w:div>
        <w:div w:id="465704048">
          <w:marLeft w:val="0"/>
          <w:marRight w:val="0"/>
          <w:marTop w:val="0"/>
          <w:marBottom w:val="0"/>
          <w:divBdr>
            <w:top w:val="none" w:sz="0" w:space="0" w:color="auto"/>
            <w:left w:val="none" w:sz="0" w:space="0" w:color="auto"/>
            <w:bottom w:val="none" w:sz="0" w:space="0" w:color="auto"/>
            <w:right w:val="none" w:sz="0" w:space="0" w:color="auto"/>
          </w:divBdr>
        </w:div>
        <w:div w:id="485820626">
          <w:marLeft w:val="0"/>
          <w:marRight w:val="0"/>
          <w:marTop w:val="0"/>
          <w:marBottom w:val="0"/>
          <w:divBdr>
            <w:top w:val="none" w:sz="0" w:space="0" w:color="auto"/>
            <w:left w:val="none" w:sz="0" w:space="0" w:color="auto"/>
            <w:bottom w:val="none" w:sz="0" w:space="0" w:color="auto"/>
            <w:right w:val="none" w:sz="0" w:space="0" w:color="auto"/>
          </w:divBdr>
        </w:div>
        <w:div w:id="635139897">
          <w:marLeft w:val="0"/>
          <w:marRight w:val="0"/>
          <w:marTop w:val="0"/>
          <w:marBottom w:val="0"/>
          <w:divBdr>
            <w:top w:val="none" w:sz="0" w:space="0" w:color="auto"/>
            <w:left w:val="none" w:sz="0" w:space="0" w:color="auto"/>
            <w:bottom w:val="none" w:sz="0" w:space="0" w:color="auto"/>
            <w:right w:val="none" w:sz="0" w:space="0" w:color="auto"/>
          </w:divBdr>
        </w:div>
        <w:div w:id="1425305168">
          <w:marLeft w:val="0"/>
          <w:marRight w:val="0"/>
          <w:marTop w:val="0"/>
          <w:marBottom w:val="0"/>
          <w:divBdr>
            <w:top w:val="none" w:sz="0" w:space="0" w:color="auto"/>
            <w:left w:val="none" w:sz="0" w:space="0" w:color="auto"/>
            <w:bottom w:val="none" w:sz="0" w:space="0" w:color="auto"/>
            <w:right w:val="none" w:sz="0" w:space="0" w:color="auto"/>
          </w:divBdr>
        </w:div>
        <w:div w:id="1747877059">
          <w:marLeft w:val="0"/>
          <w:marRight w:val="0"/>
          <w:marTop w:val="0"/>
          <w:marBottom w:val="0"/>
          <w:divBdr>
            <w:top w:val="none" w:sz="0" w:space="0" w:color="auto"/>
            <w:left w:val="none" w:sz="0" w:space="0" w:color="auto"/>
            <w:bottom w:val="none" w:sz="0" w:space="0" w:color="auto"/>
            <w:right w:val="none" w:sz="0" w:space="0" w:color="auto"/>
          </w:divBdr>
        </w:div>
        <w:div w:id="2001501437">
          <w:marLeft w:val="0"/>
          <w:marRight w:val="0"/>
          <w:marTop w:val="0"/>
          <w:marBottom w:val="0"/>
          <w:divBdr>
            <w:top w:val="none" w:sz="0" w:space="0" w:color="auto"/>
            <w:left w:val="none" w:sz="0" w:space="0" w:color="auto"/>
            <w:bottom w:val="none" w:sz="0" w:space="0" w:color="auto"/>
            <w:right w:val="none" w:sz="0" w:space="0" w:color="auto"/>
          </w:divBdr>
        </w:div>
      </w:divsChild>
    </w:div>
    <w:div w:id="105775202">
      <w:bodyDiv w:val="1"/>
      <w:marLeft w:val="0"/>
      <w:marRight w:val="0"/>
      <w:marTop w:val="0"/>
      <w:marBottom w:val="0"/>
      <w:divBdr>
        <w:top w:val="none" w:sz="0" w:space="0" w:color="auto"/>
        <w:left w:val="none" w:sz="0" w:space="0" w:color="auto"/>
        <w:bottom w:val="none" w:sz="0" w:space="0" w:color="auto"/>
        <w:right w:val="none" w:sz="0" w:space="0" w:color="auto"/>
      </w:divBdr>
      <w:divsChild>
        <w:div w:id="1059985619">
          <w:marLeft w:val="0"/>
          <w:marRight w:val="0"/>
          <w:marTop w:val="0"/>
          <w:marBottom w:val="0"/>
          <w:divBdr>
            <w:top w:val="none" w:sz="0" w:space="0" w:color="auto"/>
            <w:left w:val="none" w:sz="0" w:space="0" w:color="auto"/>
            <w:bottom w:val="none" w:sz="0" w:space="0" w:color="auto"/>
            <w:right w:val="none" w:sz="0" w:space="0" w:color="auto"/>
          </w:divBdr>
        </w:div>
        <w:div w:id="1394352048">
          <w:marLeft w:val="0"/>
          <w:marRight w:val="0"/>
          <w:marTop w:val="0"/>
          <w:marBottom w:val="0"/>
          <w:divBdr>
            <w:top w:val="none" w:sz="0" w:space="0" w:color="auto"/>
            <w:left w:val="none" w:sz="0" w:space="0" w:color="auto"/>
            <w:bottom w:val="none" w:sz="0" w:space="0" w:color="auto"/>
            <w:right w:val="none" w:sz="0" w:space="0" w:color="auto"/>
          </w:divBdr>
        </w:div>
        <w:div w:id="1506633808">
          <w:marLeft w:val="0"/>
          <w:marRight w:val="0"/>
          <w:marTop w:val="0"/>
          <w:marBottom w:val="0"/>
          <w:divBdr>
            <w:top w:val="none" w:sz="0" w:space="0" w:color="auto"/>
            <w:left w:val="none" w:sz="0" w:space="0" w:color="auto"/>
            <w:bottom w:val="none" w:sz="0" w:space="0" w:color="auto"/>
            <w:right w:val="none" w:sz="0" w:space="0" w:color="auto"/>
          </w:divBdr>
        </w:div>
        <w:div w:id="1923416858">
          <w:marLeft w:val="0"/>
          <w:marRight w:val="0"/>
          <w:marTop w:val="0"/>
          <w:marBottom w:val="0"/>
          <w:divBdr>
            <w:top w:val="none" w:sz="0" w:space="0" w:color="auto"/>
            <w:left w:val="none" w:sz="0" w:space="0" w:color="auto"/>
            <w:bottom w:val="none" w:sz="0" w:space="0" w:color="auto"/>
            <w:right w:val="none" w:sz="0" w:space="0" w:color="auto"/>
          </w:divBdr>
        </w:div>
      </w:divsChild>
    </w:div>
    <w:div w:id="479349680">
      <w:bodyDiv w:val="1"/>
      <w:marLeft w:val="0"/>
      <w:marRight w:val="0"/>
      <w:marTop w:val="0"/>
      <w:marBottom w:val="0"/>
      <w:divBdr>
        <w:top w:val="none" w:sz="0" w:space="0" w:color="auto"/>
        <w:left w:val="none" w:sz="0" w:space="0" w:color="auto"/>
        <w:bottom w:val="none" w:sz="0" w:space="0" w:color="auto"/>
        <w:right w:val="none" w:sz="0" w:space="0" w:color="auto"/>
      </w:divBdr>
      <w:divsChild>
        <w:div w:id="24988143">
          <w:marLeft w:val="0"/>
          <w:marRight w:val="0"/>
          <w:marTop w:val="0"/>
          <w:marBottom w:val="0"/>
          <w:divBdr>
            <w:top w:val="none" w:sz="0" w:space="0" w:color="auto"/>
            <w:left w:val="none" w:sz="0" w:space="0" w:color="auto"/>
            <w:bottom w:val="none" w:sz="0" w:space="0" w:color="auto"/>
            <w:right w:val="none" w:sz="0" w:space="0" w:color="auto"/>
          </w:divBdr>
        </w:div>
        <w:div w:id="323362356">
          <w:marLeft w:val="0"/>
          <w:marRight w:val="0"/>
          <w:marTop w:val="0"/>
          <w:marBottom w:val="0"/>
          <w:divBdr>
            <w:top w:val="none" w:sz="0" w:space="0" w:color="auto"/>
            <w:left w:val="none" w:sz="0" w:space="0" w:color="auto"/>
            <w:bottom w:val="none" w:sz="0" w:space="0" w:color="auto"/>
            <w:right w:val="none" w:sz="0" w:space="0" w:color="auto"/>
          </w:divBdr>
        </w:div>
        <w:div w:id="484396857">
          <w:marLeft w:val="0"/>
          <w:marRight w:val="0"/>
          <w:marTop w:val="0"/>
          <w:marBottom w:val="0"/>
          <w:divBdr>
            <w:top w:val="none" w:sz="0" w:space="0" w:color="auto"/>
            <w:left w:val="none" w:sz="0" w:space="0" w:color="auto"/>
            <w:bottom w:val="none" w:sz="0" w:space="0" w:color="auto"/>
            <w:right w:val="none" w:sz="0" w:space="0" w:color="auto"/>
          </w:divBdr>
        </w:div>
        <w:div w:id="1210148890">
          <w:marLeft w:val="0"/>
          <w:marRight w:val="0"/>
          <w:marTop w:val="0"/>
          <w:marBottom w:val="0"/>
          <w:divBdr>
            <w:top w:val="none" w:sz="0" w:space="0" w:color="auto"/>
            <w:left w:val="none" w:sz="0" w:space="0" w:color="auto"/>
            <w:bottom w:val="none" w:sz="0" w:space="0" w:color="auto"/>
            <w:right w:val="none" w:sz="0" w:space="0" w:color="auto"/>
          </w:divBdr>
        </w:div>
        <w:div w:id="1223977962">
          <w:marLeft w:val="0"/>
          <w:marRight w:val="0"/>
          <w:marTop w:val="0"/>
          <w:marBottom w:val="0"/>
          <w:divBdr>
            <w:top w:val="none" w:sz="0" w:space="0" w:color="auto"/>
            <w:left w:val="none" w:sz="0" w:space="0" w:color="auto"/>
            <w:bottom w:val="none" w:sz="0" w:space="0" w:color="auto"/>
            <w:right w:val="none" w:sz="0" w:space="0" w:color="auto"/>
          </w:divBdr>
        </w:div>
        <w:div w:id="1686204504">
          <w:marLeft w:val="0"/>
          <w:marRight w:val="0"/>
          <w:marTop w:val="0"/>
          <w:marBottom w:val="0"/>
          <w:divBdr>
            <w:top w:val="none" w:sz="0" w:space="0" w:color="auto"/>
            <w:left w:val="none" w:sz="0" w:space="0" w:color="auto"/>
            <w:bottom w:val="none" w:sz="0" w:space="0" w:color="auto"/>
            <w:right w:val="none" w:sz="0" w:space="0" w:color="auto"/>
          </w:divBdr>
        </w:div>
        <w:div w:id="1834880394">
          <w:marLeft w:val="0"/>
          <w:marRight w:val="0"/>
          <w:marTop w:val="0"/>
          <w:marBottom w:val="0"/>
          <w:divBdr>
            <w:top w:val="none" w:sz="0" w:space="0" w:color="auto"/>
            <w:left w:val="none" w:sz="0" w:space="0" w:color="auto"/>
            <w:bottom w:val="none" w:sz="0" w:space="0" w:color="auto"/>
            <w:right w:val="none" w:sz="0" w:space="0" w:color="auto"/>
          </w:divBdr>
        </w:div>
        <w:div w:id="2105375165">
          <w:marLeft w:val="0"/>
          <w:marRight w:val="0"/>
          <w:marTop w:val="0"/>
          <w:marBottom w:val="0"/>
          <w:divBdr>
            <w:top w:val="none" w:sz="0" w:space="0" w:color="auto"/>
            <w:left w:val="none" w:sz="0" w:space="0" w:color="auto"/>
            <w:bottom w:val="none" w:sz="0" w:space="0" w:color="auto"/>
            <w:right w:val="none" w:sz="0" w:space="0" w:color="auto"/>
          </w:divBdr>
        </w:div>
      </w:divsChild>
    </w:div>
    <w:div w:id="1063941158">
      <w:bodyDiv w:val="1"/>
      <w:marLeft w:val="0"/>
      <w:marRight w:val="0"/>
      <w:marTop w:val="0"/>
      <w:marBottom w:val="0"/>
      <w:divBdr>
        <w:top w:val="none" w:sz="0" w:space="0" w:color="auto"/>
        <w:left w:val="none" w:sz="0" w:space="0" w:color="auto"/>
        <w:bottom w:val="none" w:sz="0" w:space="0" w:color="auto"/>
        <w:right w:val="none" w:sz="0" w:space="0" w:color="auto"/>
      </w:divBdr>
      <w:divsChild>
        <w:div w:id="1335954534">
          <w:marLeft w:val="0"/>
          <w:marRight w:val="0"/>
          <w:marTop w:val="0"/>
          <w:marBottom w:val="0"/>
          <w:divBdr>
            <w:top w:val="none" w:sz="0" w:space="0" w:color="auto"/>
            <w:left w:val="none" w:sz="0" w:space="0" w:color="auto"/>
            <w:bottom w:val="none" w:sz="0" w:space="0" w:color="auto"/>
            <w:right w:val="none" w:sz="0" w:space="0" w:color="auto"/>
          </w:divBdr>
        </w:div>
      </w:divsChild>
    </w:div>
    <w:div w:id="1615359017">
      <w:bodyDiv w:val="1"/>
      <w:marLeft w:val="0"/>
      <w:marRight w:val="0"/>
      <w:marTop w:val="0"/>
      <w:marBottom w:val="0"/>
      <w:divBdr>
        <w:top w:val="none" w:sz="0" w:space="0" w:color="auto"/>
        <w:left w:val="none" w:sz="0" w:space="0" w:color="auto"/>
        <w:bottom w:val="none" w:sz="0" w:space="0" w:color="auto"/>
        <w:right w:val="none" w:sz="0" w:space="0" w:color="auto"/>
      </w:divBdr>
      <w:divsChild>
        <w:div w:id="385956587">
          <w:marLeft w:val="0"/>
          <w:marRight w:val="0"/>
          <w:marTop w:val="0"/>
          <w:marBottom w:val="0"/>
          <w:divBdr>
            <w:top w:val="none" w:sz="0" w:space="0" w:color="auto"/>
            <w:left w:val="none" w:sz="0" w:space="0" w:color="auto"/>
            <w:bottom w:val="none" w:sz="0" w:space="0" w:color="auto"/>
            <w:right w:val="none" w:sz="0" w:space="0" w:color="auto"/>
          </w:divBdr>
        </w:div>
        <w:div w:id="1133255152">
          <w:marLeft w:val="0"/>
          <w:marRight w:val="0"/>
          <w:marTop w:val="0"/>
          <w:marBottom w:val="0"/>
          <w:divBdr>
            <w:top w:val="none" w:sz="0" w:space="0" w:color="auto"/>
            <w:left w:val="none" w:sz="0" w:space="0" w:color="auto"/>
            <w:bottom w:val="none" w:sz="0" w:space="0" w:color="auto"/>
            <w:right w:val="none" w:sz="0" w:space="0" w:color="auto"/>
          </w:divBdr>
        </w:div>
        <w:div w:id="1750417933">
          <w:marLeft w:val="0"/>
          <w:marRight w:val="0"/>
          <w:marTop w:val="0"/>
          <w:marBottom w:val="0"/>
          <w:divBdr>
            <w:top w:val="none" w:sz="0" w:space="0" w:color="auto"/>
            <w:left w:val="none" w:sz="0" w:space="0" w:color="auto"/>
            <w:bottom w:val="none" w:sz="0" w:space="0" w:color="auto"/>
            <w:right w:val="none" w:sz="0" w:space="0" w:color="auto"/>
          </w:divBdr>
        </w:div>
        <w:div w:id="2105026121">
          <w:marLeft w:val="0"/>
          <w:marRight w:val="0"/>
          <w:marTop w:val="0"/>
          <w:marBottom w:val="0"/>
          <w:divBdr>
            <w:top w:val="none" w:sz="0" w:space="0" w:color="auto"/>
            <w:left w:val="none" w:sz="0" w:space="0" w:color="auto"/>
            <w:bottom w:val="none" w:sz="0" w:space="0" w:color="auto"/>
            <w:right w:val="none" w:sz="0" w:space="0" w:color="auto"/>
          </w:divBdr>
        </w:div>
      </w:divsChild>
    </w:div>
    <w:div w:id="1815757788">
      <w:bodyDiv w:val="1"/>
      <w:marLeft w:val="0"/>
      <w:marRight w:val="0"/>
      <w:marTop w:val="0"/>
      <w:marBottom w:val="0"/>
      <w:divBdr>
        <w:top w:val="none" w:sz="0" w:space="0" w:color="auto"/>
        <w:left w:val="none" w:sz="0" w:space="0" w:color="auto"/>
        <w:bottom w:val="none" w:sz="0" w:space="0" w:color="auto"/>
        <w:right w:val="none" w:sz="0" w:space="0" w:color="auto"/>
      </w:divBdr>
      <w:divsChild>
        <w:div w:id="312415246">
          <w:marLeft w:val="0"/>
          <w:marRight w:val="0"/>
          <w:marTop w:val="0"/>
          <w:marBottom w:val="0"/>
          <w:divBdr>
            <w:top w:val="none" w:sz="0" w:space="0" w:color="auto"/>
            <w:left w:val="none" w:sz="0" w:space="0" w:color="auto"/>
            <w:bottom w:val="none" w:sz="0" w:space="0" w:color="auto"/>
            <w:right w:val="none" w:sz="0" w:space="0" w:color="auto"/>
          </w:divBdr>
        </w:div>
        <w:div w:id="787898971">
          <w:marLeft w:val="0"/>
          <w:marRight w:val="0"/>
          <w:marTop w:val="0"/>
          <w:marBottom w:val="0"/>
          <w:divBdr>
            <w:top w:val="none" w:sz="0" w:space="0" w:color="auto"/>
            <w:left w:val="none" w:sz="0" w:space="0" w:color="auto"/>
            <w:bottom w:val="none" w:sz="0" w:space="0" w:color="auto"/>
            <w:right w:val="none" w:sz="0" w:space="0" w:color="auto"/>
          </w:divBdr>
        </w:div>
        <w:div w:id="1081372073">
          <w:marLeft w:val="0"/>
          <w:marRight w:val="0"/>
          <w:marTop w:val="0"/>
          <w:marBottom w:val="0"/>
          <w:divBdr>
            <w:top w:val="none" w:sz="0" w:space="0" w:color="auto"/>
            <w:left w:val="none" w:sz="0" w:space="0" w:color="auto"/>
            <w:bottom w:val="none" w:sz="0" w:space="0" w:color="auto"/>
            <w:right w:val="none" w:sz="0" w:space="0" w:color="auto"/>
          </w:divBdr>
        </w:div>
        <w:div w:id="1642885807">
          <w:marLeft w:val="0"/>
          <w:marRight w:val="0"/>
          <w:marTop w:val="0"/>
          <w:marBottom w:val="0"/>
          <w:divBdr>
            <w:top w:val="none" w:sz="0" w:space="0" w:color="auto"/>
            <w:left w:val="none" w:sz="0" w:space="0" w:color="auto"/>
            <w:bottom w:val="none" w:sz="0" w:space="0" w:color="auto"/>
            <w:right w:val="none" w:sz="0" w:space="0" w:color="auto"/>
          </w:divBdr>
        </w:div>
      </w:divsChild>
    </w:div>
    <w:div w:id="1915893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026">
          <w:marLeft w:val="0"/>
          <w:marRight w:val="0"/>
          <w:marTop w:val="0"/>
          <w:marBottom w:val="0"/>
          <w:divBdr>
            <w:top w:val="none" w:sz="0" w:space="0" w:color="auto"/>
            <w:left w:val="none" w:sz="0" w:space="0" w:color="auto"/>
            <w:bottom w:val="none" w:sz="0" w:space="0" w:color="auto"/>
            <w:right w:val="none" w:sz="0" w:space="0" w:color="auto"/>
          </w:divBdr>
        </w:div>
        <w:div w:id="329871354">
          <w:marLeft w:val="0"/>
          <w:marRight w:val="0"/>
          <w:marTop w:val="0"/>
          <w:marBottom w:val="0"/>
          <w:divBdr>
            <w:top w:val="none" w:sz="0" w:space="0" w:color="auto"/>
            <w:left w:val="none" w:sz="0" w:space="0" w:color="auto"/>
            <w:bottom w:val="none" w:sz="0" w:space="0" w:color="auto"/>
            <w:right w:val="none" w:sz="0" w:space="0" w:color="auto"/>
          </w:divBdr>
        </w:div>
        <w:div w:id="562717018">
          <w:marLeft w:val="0"/>
          <w:marRight w:val="0"/>
          <w:marTop w:val="0"/>
          <w:marBottom w:val="0"/>
          <w:divBdr>
            <w:top w:val="none" w:sz="0" w:space="0" w:color="auto"/>
            <w:left w:val="none" w:sz="0" w:space="0" w:color="auto"/>
            <w:bottom w:val="none" w:sz="0" w:space="0" w:color="auto"/>
            <w:right w:val="none" w:sz="0" w:space="0" w:color="auto"/>
          </w:divBdr>
        </w:div>
        <w:div w:id="667027810">
          <w:marLeft w:val="0"/>
          <w:marRight w:val="0"/>
          <w:marTop w:val="0"/>
          <w:marBottom w:val="0"/>
          <w:divBdr>
            <w:top w:val="none" w:sz="0" w:space="0" w:color="auto"/>
            <w:left w:val="none" w:sz="0" w:space="0" w:color="auto"/>
            <w:bottom w:val="none" w:sz="0" w:space="0" w:color="auto"/>
            <w:right w:val="none" w:sz="0" w:space="0" w:color="auto"/>
          </w:divBdr>
        </w:div>
        <w:div w:id="1005398480">
          <w:marLeft w:val="0"/>
          <w:marRight w:val="0"/>
          <w:marTop w:val="0"/>
          <w:marBottom w:val="0"/>
          <w:divBdr>
            <w:top w:val="none" w:sz="0" w:space="0" w:color="auto"/>
            <w:left w:val="none" w:sz="0" w:space="0" w:color="auto"/>
            <w:bottom w:val="none" w:sz="0" w:space="0" w:color="auto"/>
            <w:right w:val="none" w:sz="0" w:space="0" w:color="auto"/>
          </w:divBdr>
        </w:div>
        <w:div w:id="1293516700">
          <w:marLeft w:val="0"/>
          <w:marRight w:val="0"/>
          <w:marTop w:val="0"/>
          <w:marBottom w:val="0"/>
          <w:divBdr>
            <w:top w:val="none" w:sz="0" w:space="0" w:color="auto"/>
            <w:left w:val="none" w:sz="0" w:space="0" w:color="auto"/>
            <w:bottom w:val="none" w:sz="0" w:space="0" w:color="auto"/>
            <w:right w:val="none" w:sz="0" w:space="0" w:color="auto"/>
          </w:divBdr>
        </w:div>
      </w:divsChild>
    </w:div>
    <w:div w:id="1935825117">
      <w:bodyDiv w:val="1"/>
      <w:marLeft w:val="0"/>
      <w:marRight w:val="0"/>
      <w:marTop w:val="0"/>
      <w:marBottom w:val="0"/>
      <w:divBdr>
        <w:top w:val="none" w:sz="0" w:space="0" w:color="auto"/>
        <w:left w:val="none" w:sz="0" w:space="0" w:color="auto"/>
        <w:bottom w:val="none" w:sz="0" w:space="0" w:color="auto"/>
        <w:right w:val="none" w:sz="0" w:space="0" w:color="auto"/>
      </w:divBdr>
      <w:divsChild>
        <w:div w:id="1770081492">
          <w:marLeft w:val="0"/>
          <w:marRight w:val="0"/>
          <w:marTop w:val="0"/>
          <w:marBottom w:val="0"/>
          <w:divBdr>
            <w:top w:val="none" w:sz="0" w:space="0" w:color="auto"/>
            <w:left w:val="none" w:sz="0" w:space="0" w:color="auto"/>
            <w:bottom w:val="none" w:sz="0" w:space="0" w:color="auto"/>
            <w:right w:val="none" w:sz="0" w:space="0" w:color="auto"/>
          </w:divBdr>
        </w:div>
      </w:divsChild>
    </w:div>
    <w:div w:id="1978752971">
      <w:bodyDiv w:val="1"/>
      <w:marLeft w:val="0"/>
      <w:marRight w:val="0"/>
      <w:marTop w:val="0"/>
      <w:marBottom w:val="0"/>
      <w:divBdr>
        <w:top w:val="none" w:sz="0" w:space="0" w:color="auto"/>
        <w:left w:val="none" w:sz="0" w:space="0" w:color="auto"/>
        <w:bottom w:val="none" w:sz="0" w:space="0" w:color="auto"/>
        <w:right w:val="none" w:sz="0" w:space="0" w:color="auto"/>
      </w:divBdr>
      <w:divsChild>
        <w:div w:id="112023899">
          <w:marLeft w:val="0"/>
          <w:marRight w:val="0"/>
          <w:marTop w:val="0"/>
          <w:marBottom w:val="0"/>
          <w:divBdr>
            <w:top w:val="none" w:sz="0" w:space="0" w:color="auto"/>
            <w:left w:val="none" w:sz="0" w:space="0" w:color="auto"/>
            <w:bottom w:val="none" w:sz="0" w:space="0" w:color="auto"/>
            <w:right w:val="none" w:sz="0" w:space="0" w:color="auto"/>
          </w:divBdr>
        </w:div>
        <w:div w:id="229080125">
          <w:marLeft w:val="0"/>
          <w:marRight w:val="0"/>
          <w:marTop w:val="0"/>
          <w:marBottom w:val="0"/>
          <w:divBdr>
            <w:top w:val="none" w:sz="0" w:space="0" w:color="auto"/>
            <w:left w:val="none" w:sz="0" w:space="0" w:color="auto"/>
            <w:bottom w:val="none" w:sz="0" w:space="0" w:color="auto"/>
            <w:right w:val="none" w:sz="0" w:space="0" w:color="auto"/>
          </w:divBdr>
        </w:div>
        <w:div w:id="742332476">
          <w:marLeft w:val="0"/>
          <w:marRight w:val="0"/>
          <w:marTop w:val="0"/>
          <w:marBottom w:val="0"/>
          <w:divBdr>
            <w:top w:val="none" w:sz="0" w:space="0" w:color="auto"/>
            <w:left w:val="none" w:sz="0" w:space="0" w:color="auto"/>
            <w:bottom w:val="none" w:sz="0" w:space="0" w:color="auto"/>
            <w:right w:val="none" w:sz="0" w:space="0" w:color="auto"/>
          </w:divBdr>
        </w:div>
        <w:div w:id="1028214052">
          <w:marLeft w:val="0"/>
          <w:marRight w:val="0"/>
          <w:marTop w:val="0"/>
          <w:marBottom w:val="0"/>
          <w:divBdr>
            <w:top w:val="none" w:sz="0" w:space="0" w:color="auto"/>
            <w:left w:val="none" w:sz="0" w:space="0" w:color="auto"/>
            <w:bottom w:val="none" w:sz="0" w:space="0" w:color="auto"/>
            <w:right w:val="none" w:sz="0" w:space="0" w:color="auto"/>
          </w:divBdr>
        </w:div>
        <w:div w:id="1268538444">
          <w:marLeft w:val="0"/>
          <w:marRight w:val="0"/>
          <w:marTop w:val="0"/>
          <w:marBottom w:val="0"/>
          <w:divBdr>
            <w:top w:val="none" w:sz="0" w:space="0" w:color="auto"/>
            <w:left w:val="none" w:sz="0" w:space="0" w:color="auto"/>
            <w:bottom w:val="none" w:sz="0" w:space="0" w:color="auto"/>
            <w:right w:val="none" w:sz="0" w:space="0" w:color="auto"/>
          </w:divBdr>
        </w:div>
        <w:div w:id="1467890456">
          <w:marLeft w:val="0"/>
          <w:marRight w:val="0"/>
          <w:marTop w:val="0"/>
          <w:marBottom w:val="0"/>
          <w:divBdr>
            <w:top w:val="none" w:sz="0" w:space="0" w:color="auto"/>
            <w:left w:val="none" w:sz="0" w:space="0" w:color="auto"/>
            <w:bottom w:val="none" w:sz="0" w:space="0" w:color="auto"/>
            <w:right w:val="none" w:sz="0" w:space="0" w:color="auto"/>
          </w:divBdr>
        </w:div>
        <w:div w:id="1652176204">
          <w:marLeft w:val="0"/>
          <w:marRight w:val="0"/>
          <w:marTop w:val="0"/>
          <w:marBottom w:val="0"/>
          <w:divBdr>
            <w:top w:val="none" w:sz="0" w:space="0" w:color="auto"/>
            <w:left w:val="none" w:sz="0" w:space="0" w:color="auto"/>
            <w:bottom w:val="none" w:sz="0" w:space="0" w:color="auto"/>
            <w:right w:val="none" w:sz="0" w:space="0" w:color="auto"/>
          </w:divBdr>
        </w:div>
        <w:div w:id="1757549963">
          <w:marLeft w:val="0"/>
          <w:marRight w:val="0"/>
          <w:marTop w:val="0"/>
          <w:marBottom w:val="0"/>
          <w:divBdr>
            <w:top w:val="none" w:sz="0" w:space="0" w:color="auto"/>
            <w:left w:val="none" w:sz="0" w:space="0" w:color="auto"/>
            <w:bottom w:val="none" w:sz="0" w:space="0" w:color="auto"/>
            <w:right w:val="none" w:sz="0" w:space="0" w:color="auto"/>
          </w:divBdr>
        </w:div>
        <w:div w:id="1946621052">
          <w:marLeft w:val="0"/>
          <w:marRight w:val="0"/>
          <w:marTop w:val="0"/>
          <w:marBottom w:val="0"/>
          <w:divBdr>
            <w:top w:val="none" w:sz="0" w:space="0" w:color="auto"/>
            <w:left w:val="none" w:sz="0" w:space="0" w:color="auto"/>
            <w:bottom w:val="none" w:sz="0" w:space="0" w:color="auto"/>
            <w:right w:val="none" w:sz="0" w:space="0" w:color="auto"/>
          </w:divBdr>
        </w:div>
        <w:div w:id="1971284485">
          <w:marLeft w:val="0"/>
          <w:marRight w:val="0"/>
          <w:marTop w:val="0"/>
          <w:marBottom w:val="0"/>
          <w:divBdr>
            <w:top w:val="none" w:sz="0" w:space="0" w:color="auto"/>
            <w:left w:val="none" w:sz="0" w:space="0" w:color="auto"/>
            <w:bottom w:val="none" w:sz="0" w:space="0" w:color="auto"/>
            <w:right w:val="none" w:sz="0" w:space="0" w:color="auto"/>
          </w:divBdr>
        </w:div>
      </w:divsChild>
    </w:div>
    <w:div w:id="2122676141">
      <w:bodyDiv w:val="1"/>
      <w:marLeft w:val="0"/>
      <w:marRight w:val="0"/>
      <w:marTop w:val="0"/>
      <w:marBottom w:val="0"/>
      <w:divBdr>
        <w:top w:val="none" w:sz="0" w:space="0" w:color="auto"/>
        <w:left w:val="none" w:sz="0" w:space="0" w:color="auto"/>
        <w:bottom w:val="none" w:sz="0" w:space="0" w:color="auto"/>
        <w:right w:val="none" w:sz="0" w:space="0" w:color="auto"/>
      </w:divBdr>
      <w:divsChild>
        <w:div w:id="579601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cl1\Eigene%20Dateien\xfaweb4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EFCAA916904CDC8EB6CDFE5F3E03EF"/>
        <w:category>
          <w:name w:val="Allgemein"/>
          <w:gallery w:val="placeholder"/>
        </w:category>
        <w:types>
          <w:type w:val="bbPlcHdr"/>
        </w:types>
        <w:behaviors>
          <w:behavior w:val="content"/>
        </w:behaviors>
        <w:guid w:val="{ECE273BE-F1CD-4563-9175-8818E3AA18EB}"/>
      </w:docPartPr>
      <w:docPartBody>
        <w:p w:rsidR="00854944" w:rsidRDefault="00B66020" w:rsidP="00B66020">
          <w:pPr>
            <w:pStyle w:val="E0EFCAA916904CDC8EB6CDFE5F3E03EF"/>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20"/>
    <w:rsid w:val="00854944"/>
    <w:rsid w:val="00B660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6020"/>
    <w:rPr>
      <w:color w:val="808080"/>
    </w:rPr>
  </w:style>
  <w:style w:type="paragraph" w:customStyle="1" w:styleId="E0EFCAA916904CDC8EB6CDFE5F3E03EF">
    <w:name w:val="E0EFCAA916904CDC8EB6CDFE5F3E03EF"/>
    <w:rsid w:val="00B66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13630-F3D9-460D-868D-0AD730C6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xfaweb4p.dot</Template>
  <TotalTime>0</TotalTime>
  <Pages>7</Pages>
  <Words>1504</Words>
  <Characters>11282</Characters>
  <Application>Microsoft Office Word</Application>
  <DocSecurity>0</DocSecurity>
  <Lines>94</Lines>
  <Paragraphs>25</Paragraphs>
  <ScaleCrop>false</ScaleCrop>
  <HeadingPairs>
    <vt:vector size="2" baseType="variant">
      <vt:variant>
        <vt:lpstr>Titel</vt:lpstr>
      </vt:variant>
      <vt:variant>
        <vt:i4>1</vt:i4>
      </vt:variant>
    </vt:vector>
  </HeadingPairs>
  <TitlesOfParts>
    <vt:vector size="1" baseType="lpstr">
      <vt:lpstr>1</vt:lpstr>
    </vt:vector>
  </TitlesOfParts>
  <Company>DGC GmbH</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 Kloppenburg</dc:creator>
  <cp:keywords/>
  <cp:lastModifiedBy>Bröse, Sebastian - LfULG</cp:lastModifiedBy>
  <cp:revision>7</cp:revision>
  <cp:lastPrinted>2019-04-10T09:28:00Z</cp:lastPrinted>
  <dcterms:created xsi:type="dcterms:W3CDTF">2023-07-05T12:11:00Z</dcterms:created>
  <dcterms:modified xsi:type="dcterms:W3CDTF">2025-05-09T09:12:00Z</dcterms:modified>
</cp:coreProperties>
</file>