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937C5" w14:textId="77777777" w:rsidR="00FE5EA8" w:rsidRPr="00782C51" w:rsidRDefault="00FE5EA8" w:rsidP="00FE5EA8">
      <w:pPr>
        <w:pStyle w:val="berschrift3"/>
      </w:pPr>
      <w:bookmarkStart w:id="0" w:name="_Toc403813865"/>
      <w:bookmarkStart w:id="1" w:name="_Toc404682294"/>
      <w:bookmarkStart w:id="2" w:name="_Toc404738951"/>
      <w:bookmarkStart w:id="3" w:name="_Toc404739038"/>
      <w:bookmarkStart w:id="4" w:name="_Toc404843581"/>
      <w:r w:rsidRPr="00782C51">
        <w:t>1</w:t>
      </w:r>
      <w:r w:rsidRPr="00782C51">
        <w:tab/>
        <w:t xml:space="preserve">Einleitung und </w:t>
      </w:r>
      <w:bookmarkEnd w:id="0"/>
      <w:bookmarkEnd w:id="1"/>
      <w:bookmarkEnd w:id="2"/>
      <w:bookmarkEnd w:id="3"/>
      <w:bookmarkEnd w:id="4"/>
      <w:r w:rsidRPr="00782C51">
        <w:t>Aufgabenstellung</w:t>
      </w:r>
    </w:p>
    <w:p w14:paraId="796D47D2" w14:textId="77777777" w:rsidR="00FE5EA8" w:rsidRPr="00782C51" w:rsidRDefault="00FE5EA8" w:rsidP="00FE5EA8">
      <w:pPr>
        <w:pStyle w:val="Textkrper"/>
      </w:pPr>
      <w:r w:rsidRPr="00782C51">
        <w:rPr>
          <w:shd w:val="clear" w:color="auto" w:fill="C0C0C0"/>
        </w:rPr>
        <w:t>STANDORTSPEZIFISCHEN TEXT EINFÜGEN</w:t>
      </w:r>
    </w:p>
    <w:p w14:paraId="70693986" w14:textId="77777777" w:rsidR="00FE5EA8" w:rsidRPr="00782C51" w:rsidRDefault="00FE5EA8" w:rsidP="00FE5EA8">
      <w:pPr>
        <w:pStyle w:val="Textkrper"/>
        <w:rPr>
          <w:shd w:val="clear" w:color="auto" w:fill="C0C0C0"/>
        </w:rPr>
      </w:pPr>
      <w:r w:rsidRPr="00782C51">
        <w:t xml:space="preserve">Gegenstand der angefragten Leistung ist die Sanierungsplanung der (des) </w:t>
      </w:r>
      <w:r w:rsidRPr="00782C51">
        <w:rPr>
          <w:shd w:val="clear" w:color="auto" w:fill="C0C0C0"/>
        </w:rPr>
        <w:t>BEZEICHNUNG DES UNTERSUCHUNGSGEBIETS EINFÜGEN</w:t>
      </w:r>
      <w:r w:rsidRPr="00782C51">
        <w:rPr>
          <w:shd w:val="clear" w:color="auto" w:fill="FFFFFF"/>
        </w:rPr>
        <w:t>.</w:t>
      </w:r>
    </w:p>
    <w:p w14:paraId="0FD0BBCC" w14:textId="77777777" w:rsidR="00FE5EA8" w:rsidRPr="00782C51" w:rsidRDefault="00FE5EA8" w:rsidP="00FE5EA8">
      <w:pPr>
        <w:pStyle w:val="Textkrper"/>
      </w:pPr>
      <w:r w:rsidRPr="00782C51">
        <w:t>Im Rahmen der Sanierungsplanung ist darzulegen, wie die vorgesehenen Maßnahmen aus der SU im Einzelnen umgesetzt werden können (Planung), so dass das in den vorangegangenen Untersuchungsschritten festgestellte Gefahrenpotenzial dauerhaft beseitigt bzw. auf ein vertretbares Maß beschränkt wird.</w:t>
      </w:r>
    </w:p>
    <w:p w14:paraId="55C14D29" w14:textId="77777777" w:rsidR="00FE5EA8" w:rsidRPr="00782C51" w:rsidRDefault="00FE5EA8" w:rsidP="00FE5EA8">
      <w:pPr>
        <w:pStyle w:val="Textkrper"/>
      </w:pPr>
      <w:r w:rsidRPr="00782C51">
        <w:t xml:space="preserve">Grundlage der Sanierungsplanung ist die vorangegangene Sanierungsuntersuchung, welche die Grundlagenermittlung und Vorplanung in Anlehnung an </w:t>
      </w:r>
      <w:proofErr w:type="spellStart"/>
      <w:r w:rsidRPr="00782C51">
        <w:t>Lph</w:t>
      </w:r>
      <w:proofErr w:type="spellEnd"/>
      <w:r w:rsidRPr="00782C51">
        <w:t xml:space="preserve"> 1 und 2 nach § 43 Abs. 1 Nr. 1 und 2 HOAI darstellt. Die Sanierungsplanung baut somit auf dem behördlich bestätigten Sanierungskonzept auf.</w:t>
      </w:r>
    </w:p>
    <w:p w14:paraId="73BA05BE" w14:textId="06C2289C" w:rsidR="00FE5EA8" w:rsidRPr="00782C51" w:rsidRDefault="00FE5EA8" w:rsidP="00FE5EA8">
      <w:pPr>
        <w:pStyle w:val="Textkrper"/>
      </w:pPr>
      <w:r w:rsidRPr="00782C51">
        <w:t xml:space="preserve">Als Teilaufgaben der durchzuführenden Sanierungsplanung ergeben sich im Allgemeinen Leistungen in den Leistungsphasen </w:t>
      </w:r>
      <w:proofErr w:type="spellStart"/>
      <w:r w:rsidRPr="00782C51">
        <w:t>Lph</w:t>
      </w:r>
      <w:proofErr w:type="spellEnd"/>
      <w:r w:rsidRPr="00782C51">
        <w:t xml:space="preserve"> 3-4 nach § 43 Abs. 1 Nr. 3 und 4 HOAI ggf. in Verbindung mit einem Sanierungsplan sowie daran anschließend Leistungen in den Leistungsphasen 5-7 nach § 43 Abs. 1 Nr. 5-7 HOAI (Leistungen bei Ingenieurbauwerken). (Des Weiteren umfasst die Sanierungsplanung vermessungstechnische Leistungen entsprechend den Leistungsbildern nach Anlage 1 – Pkt. 1.4 zu § 3 Abs. 1 </w:t>
      </w:r>
      <w:proofErr w:type="gramStart"/>
      <w:r w:rsidRPr="00782C51">
        <w:t>HOAI)*</w:t>
      </w:r>
      <w:proofErr w:type="gramEnd"/>
      <w:r w:rsidRPr="00782C51">
        <w:t>.</w:t>
      </w:r>
    </w:p>
    <w:p w14:paraId="427B40C9" w14:textId="77777777" w:rsidR="00FE5EA8" w:rsidRPr="00782C51" w:rsidRDefault="00FE5EA8" w:rsidP="00FE5EA8">
      <w:pPr>
        <w:pStyle w:val="Textkrper"/>
      </w:pPr>
      <w:r w:rsidRPr="00782C51">
        <w:t>Es ist vorgesehen, den Gesamtauftrag an ein qualifiziertes Ingenieurbüro, welches die entsprechende Sachkunde besitzt, zu vergeben. Teilleistungen können an Nachauftragnehmer (NAN) vergeben werden. NAN sind mit Abgabe des Angebots verbindlich zu benennen und haben die entsprechenden Referenzen beizubringen. Die Verantwortung des Auftragnehmers (AN) für das Gesamtprojekt und die Durchführung und Erbringung der beauftragten Leistung bleibt davon unberührt.</w:t>
      </w:r>
    </w:p>
    <w:p w14:paraId="0D71351E" w14:textId="77777777" w:rsidR="00FE5EA8" w:rsidRPr="00782C51" w:rsidRDefault="00FE5EA8" w:rsidP="00FE5EA8">
      <w:pPr>
        <w:pStyle w:val="Textkrper"/>
      </w:pPr>
      <w:r w:rsidRPr="00782C51">
        <w:t>Fragen bezüglich der Anfrage sind zu richten an:</w:t>
      </w:r>
    </w:p>
    <w:p w14:paraId="4B0F680F" w14:textId="77777777" w:rsidR="00FE5EA8" w:rsidRPr="00782C51" w:rsidRDefault="00FE5EA8" w:rsidP="00FE5EA8">
      <w:pPr>
        <w:pStyle w:val="Aufzhlung"/>
        <w:numPr>
          <w:ilvl w:val="0"/>
          <w:numId w:val="3"/>
        </w:numPr>
      </w:pPr>
      <w:r w:rsidRPr="00782C51">
        <w:t>Firmenname:</w:t>
      </w:r>
    </w:p>
    <w:p w14:paraId="2917EF14" w14:textId="77777777" w:rsidR="00FE5EA8" w:rsidRPr="00782C51" w:rsidRDefault="00FE5EA8" w:rsidP="00FE5EA8">
      <w:pPr>
        <w:pStyle w:val="Aufzhlung"/>
        <w:numPr>
          <w:ilvl w:val="0"/>
          <w:numId w:val="3"/>
        </w:numPr>
      </w:pPr>
      <w:r w:rsidRPr="00782C51">
        <w:t>Ansprechpartner:</w:t>
      </w:r>
    </w:p>
    <w:p w14:paraId="163B8DC3" w14:textId="77777777" w:rsidR="00FE5EA8" w:rsidRPr="00782C51" w:rsidRDefault="00FE5EA8" w:rsidP="00FE5EA8">
      <w:pPr>
        <w:pStyle w:val="Aufzhlung"/>
        <w:numPr>
          <w:ilvl w:val="0"/>
          <w:numId w:val="3"/>
        </w:numPr>
      </w:pPr>
      <w:r w:rsidRPr="00782C51">
        <w:t>Adresse:</w:t>
      </w:r>
    </w:p>
    <w:p w14:paraId="05BA2DDC" w14:textId="77777777" w:rsidR="00FE5EA8" w:rsidRPr="00782C51" w:rsidRDefault="00FE5EA8" w:rsidP="00FE5EA8">
      <w:pPr>
        <w:pStyle w:val="Aufzhlung"/>
        <w:numPr>
          <w:ilvl w:val="0"/>
          <w:numId w:val="3"/>
        </w:numPr>
      </w:pPr>
      <w:r w:rsidRPr="00782C51">
        <w:t>Telefon- und Fax-Nr.:</w:t>
      </w:r>
    </w:p>
    <w:p w14:paraId="527E175B" w14:textId="77777777" w:rsidR="00FE5EA8" w:rsidRPr="00782C51" w:rsidRDefault="00FE5EA8" w:rsidP="00FE5EA8">
      <w:pPr>
        <w:pStyle w:val="berschrift3"/>
      </w:pPr>
      <w:bookmarkStart w:id="5" w:name="_Toc403813866"/>
      <w:bookmarkStart w:id="6" w:name="_Toc404682295"/>
      <w:bookmarkStart w:id="7" w:name="_Toc404738952"/>
      <w:bookmarkStart w:id="8" w:name="_Toc404739039"/>
      <w:bookmarkStart w:id="9" w:name="_Toc404843582"/>
      <w:r w:rsidRPr="00782C51">
        <w:t>2</w:t>
      </w:r>
      <w:r w:rsidRPr="00782C51">
        <w:tab/>
      </w:r>
      <w:bookmarkEnd w:id="5"/>
      <w:bookmarkEnd w:id="6"/>
      <w:bookmarkEnd w:id="7"/>
      <w:bookmarkEnd w:id="8"/>
      <w:bookmarkEnd w:id="9"/>
      <w:r w:rsidRPr="00782C51">
        <w:t>Rahmenbedingungen</w:t>
      </w:r>
    </w:p>
    <w:p w14:paraId="4A52CE02" w14:textId="2068DC10" w:rsidR="00FE5EA8" w:rsidRPr="00782C51" w:rsidRDefault="00FE5EA8" w:rsidP="00FE5EA8">
      <w:pPr>
        <w:pStyle w:val="Textkrper"/>
      </w:pPr>
      <w:r w:rsidRPr="00782C51">
        <w:t>Rechtliche Grundlagen für die Bearbeitung von Altlasten im Freistaat Sachsen sind das Bundesbodenschutzgesetz (BBodSchG) sowie die Bundesbodenschutzverordnung (BBodSchV) in Verbindung mit dem Sächsischen Kreislaufwirtschafts- und Bodenschutzgesetz (SächsKrWBodSchG). Ergänzend dazu sind die Handbücher und Materialien zur Altlastenbehandlung im Freistaat Sachsen und andere Re</w:t>
      </w:r>
      <w:r w:rsidR="0018204F">
        <w:t>chtsbereiche (z. </w:t>
      </w:r>
      <w:r w:rsidRPr="00782C51">
        <w:t>B. Polizei- und Ordnungsrecht, Wasser- und Abfallrecht) zu beachten.</w:t>
      </w:r>
    </w:p>
    <w:p w14:paraId="65B5F54C" w14:textId="77777777" w:rsidR="00FE5EA8" w:rsidRPr="00782C51" w:rsidRDefault="00FE5EA8" w:rsidP="00FE5EA8">
      <w:pPr>
        <w:pStyle w:val="Textkrper"/>
      </w:pPr>
      <w:r w:rsidRPr="00782C51">
        <w:t xml:space="preserve">Auch die Anforderungen an die </w:t>
      </w:r>
      <w:proofErr w:type="spellStart"/>
      <w:r w:rsidRPr="00782C51">
        <w:t>SANplanung</w:t>
      </w:r>
      <w:proofErr w:type="spellEnd"/>
      <w:r w:rsidRPr="00782C51">
        <w:t xml:space="preserve"> insbesondere hinsichtlich Aufgabenstellung, Vorgehensweise und Zielsetzung sind dem BBodSchG/ der BBodSchV sowie dem Handbuch Teil 9 „Sanierung“ zu entnehmen. Alle Tätigkeiten sind, auch wenn im folgenden Text nicht </w:t>
      </w:r>
      <w:r w:rsidRPr="00782C51">
        <w:lastRenderedPageBreak/>
        <w:t>explizit darauf eingegangen wird, entsprechend den anerkannten Regeln und dem Stand der Technik durchzuführen.</w:t>
      </w:r>
    </w:p>
    <w:p w14:paraId="109044E5" w14:textId="77777777" w:rsidR="00FE5EA8" w:rsidRPr="00782C51" w:rsidRDefault="00FE5EA8" w:rsidP="00782C51">
      <w:pPr>
        <w:pStyle w:val="berschrift3"/>
      </w:pPr>
      <w:r w:rsidRPr="00782C51">
        <w:t>3</w:t>
      </w:r>
      <w:r w:rsidRPr="00782C51">
        <w:tab/>
        <w:t>Vergabe- / Zuschlagskriterien</w:t>
      </w:r>
    </w:p>
    <w:p w14:paraId="09AFC855" w14:textId="2DB240E4" w:rsidR="00FE5EA8" w:rsidRPr="00782C51" w:rsidRDefault="00FE5EA8" w:rsidP="00FE5EA8">
      <w:pPr>
        <w:spacing w:before="120" w:after="200" w:line="276" w:lineRule="auto"/>
        <w:jc w:val="both"/>
        <w:rPr>
          <w:rFonts w:eastAsia="Calibri" w:cs="Times New Roman"/>
          <w:lang w:eastAsia="ar-SA"/>
        </w:rPr>
      </w:pPr>
      <w:r w:rsidRPr="00782C51">
        <w:rPr>
          <w:rFonts w:eastAsia="Calibri" w:cs="Times New Roman"/>
        </w:rPr>
        <w:t xml:space="preserve">Die </w:t>
      </w:r>
      <w:r w:rsidRPr="00782C51">
        <w:rPr>
          <w:rFonts w:eastAsia="Calibri" w:cs="Times New Roman"/>
          <w:lang w:eastAsia="ar-SA"/>
        </w:rPr>
        <w:t>Bewertung der Angebote zur Ermittlung des wirtschaftlichsten Angebotes für den Zuschlag erfolgt anhand der folgenden Einzelkriterien (z.</w:t>
      </w:r>
      <w:r w:rsidR="0026593F" w:rsidRPr="00782C51">
        <w:rPr>
          <w:rFonts w:eastAsia="Calibri" w:cs="Times New Roman"/>
          <w:lang w:eastAsia="ar-SA"/>
        </w:rPr>
        <w:t> </w:t>
      </w:r>
      <w:r w:rsidRPr="00782C51">
        <w:rPr>
          <w:rFonts w:eastAsia="Calibri" w:cs="Times New Roman"/>
          <w:lang w:eastAsia="ar-SA"/>
        </w:rPr>
        <w:t>B. Bearbeitungskonzept, Reaktionszeiten, Projektorganisation etc. siehe auch Kapitel 5) und ggf. deren Wichtung in Verbindung mit oder im Verhältnis zum Preis (je nach Bewertungsmethode):</w:t>
      </w:r>
    </w:p>
    <w:p w14:paraId="37A50EC4" w14:textId="77777777" w:rsidR="00FE5EA8" w:rsidRPr="00782C51" w:rsidRDefault="00FE5EA8" w:rsidP="00FE5EA8">
      <w:pPr>
        <w:spacing w:after="200" w:line="276" w:lineRule="auto"/>
        <w:rPr>
          <w:rFonts w:eastAsia="Calibri" w:cs="Times New Roman"/>
          <w:b/>
          <w:lang w:eastAsia="ar-SA"/>
        </w:rPr>
      </w:pPr>
      <w:bookmarkStart w:id="10" w:name="_Hlk79077866"/>
      <w:r w:rsidRPr="00782C51">
        <w:rPr>
          <w:rFonts w:eastAsia="Calibri" w:cs="Times New Roman"/>
          <w:b/>
          <w:lang w:eastAsia="ar-SA"/>
        </w:rPr>
        <w:t xml:space="preserve">Kriterium </w:t>
      </w:r>
      <w:bookmarkStart w:id="11" w:name="_Hlk79077996"/>
      <w:r w:rsidRPr="00782C51">
        <w:rPr>
          <w:rFonts w:cs="Times New Roman"/>
          <w:szCs w:val="20"/>
          <w:shd w:val="clear" w:color="auto" w:fill="C0C0C0"/>
        </w:rPr>
        <w:t>…………</w:t>
      </w:r>
      <w:bookmarkEnd w:id="11"/>
      <w:r w:rsidRPr="00782C51">
        <w:rPr>
          <w:rFonts w:eastAsia="Calibri" w:cs="Times New Roman"/>
          <w:b/>
          <w:lang w:eastAsia="ar-SA"/>
        </w:rPr>
        <w:t>:</w:t>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Cs/>
          <w:lang w:eastAsia="ar-SA"/>
        </w:rPr>
        <w:t>Gewichtung</w:t>
      </w:r>
      <w:r w:rsidRPr="00782C51">
        <w:rPr>
          <w:rFonts w:eastAsia="Calibri" w:cs="Times New Roman"/>
          <w:b/>
          <w:lang w:eastAsia="ar-SA"/>
        </w:rPr>
        <w:tab/>
      </w:r>
      <w:r w:rsidRPr="00782C51">
        <w:rPr>
          <w:rFonts w:cs="Times New Roman"/>
          <w:b/>
          <w:bCs/>
          <w:szCs w:val="20"/>
          <w:shd w:val="clear" w:color="auto" w:fill="C0C0C0"/>
        </w:rPr>
        <w:t>XX</w:t>
      </w:r>
      <w:r w:rsidRPr="00782C51">
        <w:rPr>
          <w:rFonts w:eastAsia="Calibri" w:cs="Times New Roman"/>
          <w:b/>
          <w:lang w:eastAsia="ar-SA"/>
        </w:rPr>
        <w:t>%</w:t>
      </w:r>
    </w:p>
    <w:bookmarkEnd w:id="10"/>
    <w:p w14:paraId="52343D49" w14:textId="77777777" w:rsidR="00FE5EA8" w:rsidRPr="00782C51" w:rsidRDefault="00FE5EA8" w:rsidP="00FE5EA8">
      <w:pPr>
        <w:spacing w:after="200" w:line="276" w:lineRule="auto"/>
        <w:rPr>
          <w:rFonts w:eastAsia="Calibri" w:cs="Times New Roman"/>
          <w:b/>
          <w:lang w:eastAsia="ar-SA"/>
        </w:rPr>
      </w:pPr>
      <w:r w:rsidRPr="00782C51">
        <w:rPr>
          <w:rFonts w:eastAsia="Calibri" w:cs="Times New Roman"/>
          <w:b/>
          <w:lang w:eastAsia="ar-SA"/>
        </w:rPr>
        <w:t xml:space="preserve">Kriterium </w:t>
      </w:r>
      <w:r w:rsidRPr="00782C51">
        <w:rPr>
          <w:rFonts w:cs="Times New Roman"/>
          <w:szCs w:val="20"/>
          <w:shd w:val="clear" w:color="auto" w:fill="C0C0C0"/>
        </w:rPr>
        <w:t>…………</w:t>
      </w:r>
      <w:r w:rsidRPr="00782C51">
        <w:rPr>
          <w:rFonts w:eastAsia="Calibri" w:cs="Times New Roman"/>
          <w:b/>
          <w:lang w:eastAsia="ar-SA"/>
        </w:rPr>
        <w:t>:</w:t>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bookmarkStart w:id="12" w:name="_Hlk79077893"/>
      <w:r w:rsidRPr="00782C51">
        <w:rPr>
          <w:rFonts w:eastAsia="Calibri" w:cs="Times New Roman"/>
          <w:bCs/>
          <w:lang w:eastAsia="ar-SA"/>
        </w:rPr>
        <w:t>Gewichtung</w:t>
      </w:r>
      <w:r w:rsidRPr="00782C51">
        <w:rPr>
          <w:rFonts w:eastAsia="Calibri" w:cs="Times New Roman"/>
          <w:b/>
          <w:lang w:eastAsia="ar-SA"/>
        </w:rPr>
        <w:tab/>
      </w:r>
      <w:r w:rsidRPr="00782C51">
        <w:rPr>
          <w:rFonts w:cs="Times New Roman"/>
          <w:b/>
          <w:bCs/>
          <w:szCs w:val="20"/>
          <w:shd w:val="clear" w:color="auto" w:fill="C0C0C0"/>
        </w:rPr>
        <w:t>XX</w:t>
      </w:r>
      <w:bookmarkEnd w:id="12"/>
      <w:r w:rsidRPr="00782C51">
        <w:rPr>
          <w:rFonts w:eastAsia="Calibri" w:cs="Times New Roman"/>
          <w:b/>
          <w:lang w:eastAsia="ar-SA"/>
        </w:rPr>
        <w:t>%</w:t>
      </w:r>
    </w:p>
    <w:p w14:paraId="391FE952" w14:textId="77777777" w:rsidR="00FE5EA8" w:rsidRPr="00782C51" w:rsidRDefault="00FE5EA8" w:rsidP="00FE5EA8">
      <w:pPr>
        <w:spacing w:after="200" w:line="276" w:lineRule="auto"/>
        <w:rPr>
          <w:rFonts w:eastAsia="Calibri" w:cs="Times New Roman"/>
          <w:b/>
          <w:lang w:eastAsia="ar-SA"/>
        </w:rPr>
      </w:pPr>
      <w:r w:rsidRPr="00782C51">
        <w:rPr>
          <w:rFonts w:cs="Times New Roman"/>
          <w:szCs w:val="20"/>
          <w:shd w:val="clear" w:color="auto" w:fill="C0C0C0"/>
        </w:rPr>
        <w:t>…………</w:t>
      </w:r>
    </w:p>
    <w:p w14:paraId="1846B36D" w14:textId="77777777" w:rsidR="00FE5EA8" w:rsidRPr="00782C51" w:rsidRDefault="00FE5EA8" w:rsidP="00FE5EA8">
      <w:pPr>
        <w:widowControl w:val="0"/>
        <w:autoSpaceDE w:val="0"/>
        <w:autoSpaceDN w:val="0"/>
        <w:adjustRightInd w:val="0"/>
        <w:spacing w:after="120" w:line="360" w:lineRule="auto"/>
        <w:rPr>
          <w:rFonts w:cs="Times New Roman"/>
          <w:b/>
          <w:bCs/>
          <w:szCs w:val="24"/>
          <w:lang w:eastAsia="ar-SA"/>
        </w:rPr>
      </w:pPr>
      <w:r w:rsidRPr="00782C51">
        <w:rPr>
          <w:rFonts w:cs="Times New Roman"/>
          <w:b/>
          <w:bCs/>
          <w:szCs w:val="24"/>
          <w:lang w:eastAsia="ar-SA"/>
        </w:rPr>
        <w:t>Preis:</w:t>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eastAsia="Calibri" w:cs="Times New Roman"/>
          <w:bCs/>
          <w:lang w:eastAsia="ar-SA"/>
        </w:rPr>
        <w:t>Gewichtung</w:t>
      </w:r>
      <w:r w:rsidRPr="00782C51">
        <w:rPr>
          <w:rFonts w:eastAsia="Calibri" w:cs="Times New Roman"/>
          <w:b/>
          <w:lang w:eastAsia="ar-SA"/>
        </w:rPr>
        <w:tab/>
      </w:r>
      <w:r w:rsidRPr="00782C51">
        <w:rPr>
          <w:rFonts w:cs="Times New Roman"/>
          <w:b/>
          <w:bCs/>
          <w:szCs w:val="20"/>
          <w:shd w:val="clear" w:color="auto" w:fill="C0C0C0"/>
        </w:rPr>
        <w:t>XX</w:t>
      </w:r>
      <w:r w:rsidRPr="00782C51">
        <w:rPr>
          <w:rFonts w:cs="Times New Roman"/>
          <w:b/>
          <w:bCs/>
          <w:szCs w:val="24"/>
          <w:lang w:eastAsia="ar-SA"/>
        </w:rPr>
        <w:t>%</w:t>
      </w:r>
    </w:p>
    <w:p w14:paraId="6B5E1EC2" w14:textId="77777777" w:rsidR="00FE5EA8" w:rsidRPr="00782C51" w:rsidRDefault="00FE5EA8" w:rsidP="00FE5EA8">
      <w:pPr>
        <w:spacing w:after="200" w:line="276" w:lineRule="auto"/>
        <w:rPr>
          <w:rFonts w:eastAsia="Calibri" w:cs="Times New Roman"/>
          <w:lang w:eastAsia="en-US"/>
        </w:rPr>
      </w:pPr>
    </w:p>
    <w:p w14:paraId="14CEE13B" w14:textId="77777777" w:rsidR="00FE5EA8" w:rsidRPr="00782C51" w:rsidRDefault="00FE5EA8" w:rsidP="00FE5EA8">
      <w:pPr>
        <w:spacing w:after="200" w:line="276" w:lineRule="auto"/>
        <w:jc w:val="both"/>
        <w:rPr>
          <w:rFonts w:eastAsia="Calibri" w:cs="Times New Roman"/>
          <w:lang w:eastAsia="en-US"/>
        </w:rPr>
      </w:pPr>
      <w:r w:rsidRPr="00782C51">
        <w:rPr>
          <w:rFonts w:eastAsia="Calibri" w:cs="Times New Roman"/>
          <w:lang w:eastAsia="en-US"/>
        </w:rPr>
        <w:t xml:space="preserve">Die jeweiligen Einzelkriterien werden anhand folgender Grundlagen benotet. </w:t>
      </w:r>
    </w:p>
    <w:p w14:paraId="5FA34583" w14:textId="27949742" w:rsidR="00FE5EA8" w:rsidRPr="00782C51" w:rsidRDefault="00FE5EA8" w:rsidP="00FE5EA8">
      <w:pPr>
        <w:spacing w:after="200" w:line="276" w:lineRule="auto"/>
        <w:rPr>
          <w:rFonts w:cs="Times New Roman"/>
          <w:szCs w:val="20"/>
          <w:shd w:val="clear" w:color="auto" w:fill="C0C0C0"/>
        </w:rPr>
      </w:pPr>
      <w:r w:rsidRPr="00782C51">
        <w:rPr>
          <w:rFonts w:cs="Times New Roman"/>
          <w:szCs w:val="20"/>
          <w:shd w:val="clear" w:color="auto" w:fill="C0C0C0"/>
        </w:rPr>
        <w:t>Dies kann in Abhängigkeit von dem gewählte</w:t>
      </w:r>
      <w:r w:rsidR="0026593F" w:rsidRPr="00782C51">
        <w:rPr>
          <w:rFonts w:cs="Times New Roman"/>
          <w:szCs w:val="20"/>
          <w:shd w:val="clear" w:color="auto" w:fill="C0C0C0"/>
        </w:rPr>
        <w:t>n</w:t>
      </w:r>
      <w:r w:rsidRPr="00782C51">
        <w:rPr>
          <w:rFonts w:cs="Times New Roman"/>
          <w:szCs w:val="20"/>
          <w:shd w:val="clear" w:color="auto" w:fill="C0C0C0"/>
        </w:rPr>
        <w:t xml:space="preserve"> Kriterium zum Beispiel mit folgendem Punktesystem und anhand dessen Erfüllung vorgenommen werden:</w:t>
      </w:r>
    </w:p>
    <w:p w14:paraId="15AE8B75" w14:textId="77777777" w:rsidR="00FE5EA8" w:rsidRPr="00782C51" w:rsidRDefault="00FE5EA8" w:rsidP="00FE5EA8">
      <w:pPr>
        <w:spacing w:after="200" w:line="276" w:lineRule="auto"/>
        <w:rPr>
          <w:rFonts w:eastAsia="Calibri" w:cs="Times New Roman"/>
          <w:lang w:eastAsia="en-US"/>
        </w:rPr>
      </w:pPr>
      <w:r w:rsidRPr="00782C51">
        <w:rPr>
          <w:rFonts w:eastAsia="Calibri" w:cs="Times New Roman"/>
          <w:lang w:eastAsia="en-US"/>
        </w:rPr>
        <w:t xml:space="preserve">Erfüllungsgrad </w:t>
      </w:r>
      <w:r w:rsidRPr="00782C51">
        <w:rPr>
          <w:rFonts w:cs="Times New Roman"/>
          <w:szCs w:val="20"/>
          <w:shd w:val="clear" w:color="auto" w:fill="C0C0C0"/>
        </w:rPr>
        <w:t>0…1</w:t>
      </w:r>
      <w:r w:rsidRPr="00782C51">
        <w:rPr>
          <w:rFonts w:eastAsia="Calibri" w:cs="Times New Roman"/>
          <w:lang w:eastAsia="en-US"/>
        </w:rPr>
        <w:t xml:space="preserve"> Punkte: Kriterium wird nicht oder überwiegend nicht erfüllt</w:t>
      </w:r>
    </w:p>
    <w:p w14:paraId="6428CB50" w14:textId="77777777" w:rsidR="00FE5EA8" w:rsidRPr="00782C51" w:rsidRDefault="00FE5EA8" w:rsidP="00FE5EA8">
      <w:pPr>
        <w:spacing w:after="200" w:line="276" w:lineRule="auto"/>
        <w:rPr>
          <w:rFonts w:eastAsia="Calibri" w:cs="Times New Roman"/>
          <w:lang w:eastAsia="en-US"/>
        </w:rPr>
      </w:pPr>
      <w:r w:rsidRPr="00782C51">
        <w:rPr>
          <w:rFonts w:eastAsia="Calibri" w:cs="Times New Roman"/>
          <w:lang w:eastAsia="en-US"/>
        </w:rPr>
        <w:t xml:space="preserve">Erfüllungsgrad </w:t>
      </w:r>
      <w:r w:rsidRPr="00782C51">
        <w:rPr>
          <w:rFonts w:cs="Times New Roman"/>
          <w:szCs w:val="20"/>
          <w:shd w:val="clear" w:color="auto" w:fill="C0C0C0"/>
        </w:rPr>
        <w:t>2…3</w:t>
      </w:r>
      <w:r w:rsidRPr="00782C51">
        <w:rPr>
          <w:rFonts w:eastAsia="Calibri" w:cs="Times New Roman"/>
          <w:lang w:eastAsia="en-US"/>
        </w:rPr>
        <w:t xml:space="preserve"> Punkte: Kriterium wird nur teilweise oder überwiegend erfüllt</w:t>
      </w:r>
    </w:p>
    <w:p w14:paraId="0C0CA4AA" w14:textId="77777777" w:rsidR="00FE5EA8" w:rsidRPr="00782C51" w:rsidRDefault="00FE5EA8" w:rsidP="00FE5EA8">
      <w:pPr>
        <w:spacing w:after="200" w:line="276" w:lineRule="auto"/>
        <w:rPr>
          <w:rFonts w:eastAsia="Calibri" w:cs="Times New Roman"/>
          <w:lang w:eastAsia="en-US"/>
        </w:rPr>
      </w:pPr>
      <w:r w:rsidRPr="00782C51">
        <w:rPr>
          <w:rFonts w:eastAsia="Calibri" w:cs="Times New Roman"/>
          <w:lang w:eastAsia="en-US"/>
        </w:rPr>
        <w:t xml:space="preserve">Erfüllungsgrad </w:t>
      </w:r>
      <w:r w:rsidRPr="00782C51">
        <w:rPr>
          <w:rFonts w:cs="Times New Roman"/>
          <w:szCs w:val="20"/>
          <w:shd w:val="clear" w:color="auto" w:fill="C0C0C0"/>
        </w:rPr>
        <w:t>4</w:t>
      </w:r>
      <w:r w:rsidRPr="00782C51">
        <w:rPr>
          <w:rFonts w:eastAsia="Calibri" w:cs="Times New Roman"/>
          <w:lang w:eastAsia="en-US"/>
        </w:rPr>
        <w:t xml:space="preserve"> Punkte: Kriterium wird vollständig erfüllt</w:t>
      </w:r>
    </w:p>
    <w:p w14:paraId="5C15D71C" w14:textId="77777777" w:rsidR="00FE5EA8" w:rsidRPr="00782C51" w:rsidRDefault="00FE5EA8" w:rsidP="00FE5EA8">
      <w:pPr>
        <w:spacing w:after="200" w:line="276" w:lineRule="auto"/>
        <w:rPr>
          <w:rFonts w:eastAsia="Calibri" w:cs="Times New Roman"/>
          <w:lang w:eastAsia="en-US"/>
        </w:rPr>
      </w:pPr>
      <w:r w:rsidRPr="00782C51">
        <w:rPr>
          <w:rFonts w:eastAsia="Calibri" w:cs="Times New Roman"/>
          <w:lang w:eastAsia="en-US"/>
        </w:rPr>
        <w:t xml:space="preserve">Erfüllungsgrad </w:t>
      </w:r>
      <w:r w:rsidRPr="00782C51">
        <w:rPr>
          <w:rFonts w:cs="Times New Roman"/>
          <w:szCs w:val="20"/>
          <w:shd w:val="clear" w:color="auto" w:fill="C0C0C0"/>
        </w:rPr>
        <w:t>5</w:t>
      </w:r>
      <w:r w:rsidRPr="00782C51">
        <w:rPr>
          <w:rFonts w:eastAsia="Calibri" w:cs="Times New Roman"/>
          <w:lang w:eastAsia="en-US"/>
        </w:rPr>
        <w:t xml:space="preserve"> Punkte: Kriterium wird über die Anforderungen hinaus erfüllt</w:t>
      </w:r>
    </w:p>
    <w:p w14:paraId="4CEA46B5" w14:textId="77777777" w:rsidR="00FE5EA8" w:rsidRPr="00782C51" w:rsidRDefault="00FE5EA8" w:rsidP="00FE5EA8">
      <w:pPr>
        <w:spacing w:after="200" w:line="276" w:lineRule="auto"/>
        <w:rPr>
          <w:rFonts w:eastAsia="Calibri" w:cs="Times New Roman"/>
          <w:lang w:eastAsia="en-US"/>
        </w:rPr>
      </w:pPr>
    </w:p>
    <w:p w14:paraId="52A7590E" w14:textId="21133F23" w:rsidR="00FE5EA8" w:rsidRPr="00782C51" w:rsidRDefault="00FE5EA8" w:rsidP="00FE5EA8">
      <w:pPr>
        <w:spacing w:after="200" w:line="276" w:lineRule="auto"/>
        <w:jc w:val="both"/>
        <w:rPr>
          <w:rFonts w:eastAsia="Calibri" w:cs="Times New Roman"/>
          <w:lang w:eastAsia="en-US"/>
        </w:rPr>
      </w:pPr>
      <w:r w:rsidRPr="00782C51">
        <w:rPr>
          <w:rFonts w:eastAsia="Calibri" w:cs="Times New Roman"/>
          <w:lang w:eastAsia="en-US"/>
        </w:rPr>
        <w:t>Die Ermittlung des wirtschaftlichsten Angebotes erfolgt dann durch die gewählte Bewertungsmethode (z.</w:t>
      </w:r>
      <w:r w:rsidR="0026593F" w:rsidRPr="00782C51">
        <w:rPr>
          <w:rFonts w:eastAsia="Calibri" w:cs="Times New Roman"/>
          <w:lang w:eastAsia="en-US"/>
        </w:rPr>
        <w:t> </w:t>
      </w:r>
      <w:r w:rsidRPr="00782C51">
        <w:rPr>
          <w:rFonts w:eastAsia="Calibri" w:cs="Times New Roman"/>
          <w:lang w:eastAsia="en-US"/>
        </w:rPr>
        <w:t xml:space="preserve">B. Einfache Richtwertmethode, Bewertungsmethoden mit Gewichtung von Leistung und Preis) </w:t>
      </w:r>
      <w:r w:rsidRPr="00782C51">
        <w:rPr>
          <w:rFonts w:cs="Times New Roman"/>
          <w:szCs w:val="20"/>
          <w:shd w:val="clear" w:color="auto" w:fill="C0C0C0"/>
        </w:rPr>
        <w:t>…………</w:t>
      </w:r>
      <w:r w:rsidRPr="00782C51">
        <w:rPr>
          <w:rFonts w:cs="Times New Roman"/>
          <w:szCs w:val="20"/>
        </w:rPr>
        <w:t xml:space="preserve"> </w:t>
      </w:r>
      <w:r w:rsidRPr="00782C51">
        <w:rPr>
          <w:rFonts w:eastAsia="Calibri" w:cs="Times New Roman"/>
          <w:lang w:eastAsia="en-US"/>
        </w:rPr>
        <w:t>wie folgt:</w:t>
      </w:r>
    </w:p>
    <w:p w14:paraId="79105CFA" w14:textId="77777777" w:rsidR="00FE5EA8" w:rsidRPr="00782C51" w:rsidRDefault="00FE5EA8" w:rsidP="00FE5EA8">
      <w:pPr>
        <w:spacing w:after="200" w:line="276" w:lineRule="auto"/>
        <w:rPr>
          <w:rFonts w:eastAsia="Calibri" w:cs="Times New Roman"/>
          <w:lang w:eastAsia="en-US"/>
        </w:rPr>
      </w:pPr>
      <w:r w:rsidRPr="00782C51">
        <w:rPr>
          <w:rFonts w:cs="Times New Roman"/>
          <w:szCs w:val="20"/>
          <w:shd w:val="clear" w:color="auto" w:fill="C0C0C0"/>
        </w:rPr>
        <w:t xml:space="preserve">BEWERTUNGSFORMEL EINFÜGEN </w:t>
      </w:r>
    </w:p>
    <w:p w14:paraId="03CBDC6F" w14:textId="77777777" w:rsidR="00FE5EA8" w:rsidRPr="00782C51" w:rsidRDefault="00FE5EA8" w:rsidP="00FE5EA8">
      <w:pPr>
        <w:pStyle w:val="Textkrper"/>
      </w:pPr>
    </w:p>
    <w:p w14:paraId="3ED43A4F" w14:textId="77777777" w:rsidR="00FE5EA8" w:rsidRPr="00782C51" w:rsidRDefault="00FE5EA8" w:rsidP="00FE5EA8">
      <w:pPr>
        <w:pStyle w:val="berschrift3"/>
      </w:pPr>
      <w:bookmarkStart w:id="13" w:name="_Toc403813867"/>
      <w:bookmarkStart w:id="14" w:name="_Toc404682296"/>
      <w:bookmarkStart w:id="15" w:name="_Toc404738953"/>
      <w:bookmarkStart w:id="16" w:name="_Toc404739040"/>
      <w:bookmarkStart w:id="17" w:name="_Toc404843583"/>
      <w:r w:rsidRPr="00782C51">
        <w:t>4</w:t>
      </w:r>
      <w:r w:rsidRPr="00782C51">
        <w:tab/>
      </w:r>
      <w:bookmarkEnd w:id="13"/>
      <w:bookmarkEnd w:id="14"/>
      <w:bookmarkEnd w:id="15"/>
      <w:bookmarkEnd w:id="16"/>
      <w:bookmarkEnd w:id="17"/>
      <w:r w:rsidRPr="00782C51">
        <w:t>Vergütung</w:t>
      </w:r>
    </w:p>
    <w:p w14:paraId="6ECDB413" w14:textId="77777777" w:rsidR="00FE5EA8" w:rsidRPr="00782C51" w:rsidRDefault="00FE5EA8" w:rsidP="00FE5EA8">
      <w:pPr>
        <w:pStyle w:val="berschrift4"/>
      </w:pPr>
      <w:bookmarkStart w:id="18" w:name="_Toc404738954"/>
      <w:bookmarkStart w:id="19" w:name="_Toc404739041"/>
      <w:bookmarkStart w:id="20" w:name="_Toc404843584"/>
      <w:r w:rsidRPr="00782C51">
        <w:t>4.1</w:t>
      </w:r>
      <w:r w:rsidRPr="00782C51">
        <w:tab/>
      </w:r>
      <w:bookmarkEnd w:id="18"/>
      <w:bookmarkEnd w:id="19"/>
      <w:bookmarkEnd w:id="20"/>
      <w:r w:rsidRPr="00782C51">
        <w:t>Honorare für Ingenieur- und Gutachterleistungen</w:t>
      </w:r>
    </w:p>
    <w:p w14:paraId="648232C3" w14:textId="4589BC64" w:rsidR="00FE5EA8" w:rsidRPr="00782C51" w:rsidRDefault="00FE5EA8" w:rsidP="00FE5EA8">
      <w:pPr>
        <w:pStyle w:val="Textkrper"/>
        <w:rPr>
          <w:b/>
        </w:rPr>
      </w:pPr>
      <w:r w:rsidRPr="00782C51">
        <w:rPr>
          <w:b/>
        </w:rPr>
        <w:t>Honorarvorgabe für Sanierungsobjekte, die in der Objektliste zu § 44 HOAI Anlage 12.2 enthalten sind (z.</w:t>
      </w:r>
      <w:r w:rsidR="0018204F">
        <w:rPr>
          <w:b/>
        </w:rPr>
        <w:t> </w:t>
      </w:r>
      <w:r w:rsidRPr="00782C51">
        <w:rPr>
          <w:b/>
        </w:rPr>
        <w:t xml:space="preserve">B. Abdichtung von Altablagerungen und kontaminierten Standorten, </w:t>
      </w:r>
      <w:proofErr w:type="spellStart"/>
      <w:r w:rsidRPr="00782C51">
        <w:rPr>
          <w:b/>
        </w:rPr>
        <w:t>Baugrubenverbau</w:t>
      </w:r>
      <w:proofErr w:type="spellEnd"/>
      <w:r w:rsidRPr="00782C51">
        <w:rPr>
          <w:b/>
        </w:rPr>
        <w:t>, Grundwasserdekontaminationsanlagen).</w:t>
      </w:r>
    </w:p>
    <w:p w14:paraId="71E25866" w14:textId="77777777" w:rsidR="00FE5EA8" w:rsidRPr="00782C51" w:rsidRDefault="00FE5EA8" w:rsidP="00FE5EA8">
      <w:pPr>
        <w:pStyle w:val="Textkrper"/>
      </w:pPr>
      <w:r w:rsidRPr="00782C51">
        <w:t>Bei den unter Abschnitt „Aufgabenstellung“ aufgeführten Leistungen handelt es sich um Ingenieur- und Gutachterleistungen gemäß § 43 Abs. 1 HOAI.</w:t>
      </w:r>
    </w:p>
    <w:p w14:paraId="13664109" w14:textId="77777777" w:rsidR="00FE5EA8" w:rsidRPr="00782C51" w:rsidRDefault="00FE5EA8" w:rsidP="00FE5EA8">
      <w:pPr>
        <w:pStyle w:val="Textkrper"/>
      </w:pPr>
      <w:r w:rsidRPr="00782C51">
        <w:lastRenderedPageBreak/>
        <w:t xml:space="preserve">Das Honorar für die Grundleistungen der Leistungsphasen 3-7 gemäß § 43 in Verbindung mit Anlage 12 HOAI richtet sich nach den anrechenbaren Kosten des Objektes, nach der Honorarzone der das Objekt angehört sowie nach den Orientierungswerten der jeweiligen Honorartafeln des § 44 HOAI. Unter- oder Überschreitungen der Orientierungswerte sind im Rahmen der Angebotsbewertung auf Angemessenheit zu prüfen. Als anrechenbare Kosten für das Honorarangebot sind für die </w:t>
      </w:r>
      <w:proofErr w:type="spellStart"/>
      <w:r w:rsidRPr="00782C51">
        <w:t>Lph</w:t>
      </w:r>
      <w:proofErr w:type="spellEnd"/>
      <w:r w:rsidRPr="00782C51">
        <w:t xml:space="preserve"> 3-7 zur Kalkulation die vorliegende Kostenschätzung der </w:t>
      </w:r>
      <w:proofErr w:type="spellStart"/>
      <w:r w:rsidRPr="00782C51">
        <w:t>Lph</w:t>
      </w:r>
      <w:proofErr w:type="spellEnd"/>
      <w:r w:rsidRPr="00782C51">
        <w:t xml:space="preserve"> 2 </w:t>
      </w:r>
      <w:r w:rsidRPr="00782C51">
        <w:rPr>
          <w:highlight w:val="lightGray"/>
        </w:rPr>
        <w:t>……</w:t>
      </w:r>
      <w:proofErr w:type="gramStart"/>
      <w:r w:rsidRPr="00782C51">
        <w:rPr>
          <w:highlight w:val="lightGray"/>
        </w:rPr>
        <w:t>…….</w:t>
      </w:r>
      <w:proofErr w:type="gramEnd"/>
      <w:r w:rsidRPr="00782C51">
        <w:rPr>
          <w:highlight w:val="lightGray"/>
        </w:rPr>
        <w:t>.…</w:t>
      </w:r>
      <w:r w:rsidRPr="00782C51">
        <w:t xml:space="preserve"> EUR zugrunde zu legen. Für die Leistungen soll gemäß § 44 in Verbindung mit Anlage 12.2 HOAI die Honorarzone </w:t>
      </w:r>
      <w:r w:rsidRPr="00782C51">
        <w:rPr>
          <w:highlight w:val="lightGray"/>
        </w:rPr>
        <w:t>…...</w:t>
      </w:r>
      <w:r w:rsidRPr="00782C51">
        <w:t xml:space="preserve"> vereinbart werden. Die Ermittlung des Honorars hat anhand der Prozentsätze nach § 43 Abs. 1 HOAI für die </w:t>
      </w:r>
      <w:proofErr w:type="spellStart"/>
      <w:r w:rsidRPr="00782C51">
        <w:t>Lph</w:t>
      </w:r>
      <w:proofErr w:type="spellEnd"/>
      <w:r w:rsidRPr="00782C51">
        <w:t xml:space="preserve"> 3-7 zu erfolgen.</w:t>
      </w:r>
    </w:p>
    <w:p w14:paraId="54D9B309" w14:textId="77777777" w:rsidR="00FE5EA8" w:rsidRPr="00782C51" w:rsidRDefault="00FE5EA8" w:rsidP="00FE5EA8">
      <w:pPr>
        <w:pStyle w:val="Textkrper"/>
      </w:pPr>
      <w:r w:rsidRPr="00782C51">
        <w:t xml:space="preserve">Die Vergütung für die </w:t>
      </w:r>
      <w:proofErr w:type="spellStart"/>
      <w:r w:rsidRPr="00782C51">
        <w:t>Lph</w:t>
      </w:r>
      <w:proofErr w:type="spellEnd"/>
      <w:r w:rsidRPr="00782C51">
        <w:t xml:space="preserve"> 3-7 erfolgt auf Basis der in der Leistungsphase 3 zu erarbeitenden Kostenberechnung bzw., soweit beauftragt, der Fortschreibung der Kostenberechnung in Leistungsphase 7.</w:t>
      </w:r>
    </w:p>
    <w:p w14:paraId="3EB64606" w14:textId="77777777" w:rsidR="00FE5EA8" w:rsidRPr="00782C51" w:rsidRDefault="00FE5EA8" w:rsidP="00FE5EA8">
      <w:pPr>
        <w:pStyle w:val="Textkrper"/>
      </w:pPr>
      <w:r w:rsidRPr="00782C51">
        <w:t xml:space="preserve">Darüber hinaus können für </w:t>
      </w:r>
      <w:proofErr w:type="spellStart"/>
      <w:r w:rsidRPr="00782C51">
        <w:t>Besondere</w:t>
      </w:r>
      <w:proofErr w:type="spellEnd"/>
      <w:r w:rsidRPr="00782C51">
        <w:t xml:space="preserve"> Leistungen nach § 3 Abs. 2 HOAI Honorare frei vereinbart werden, soweit dies erforderlich wird. Diese sind mit dem Angebot anzugeben und auf Basis einer Zeitaufwandsschätzung mit Stundensätzen je Mitarbeiterkategorie (Projektleiter, Projektmitarbeiter und technische Assistenz) als Höchstbetrag auszuweisen.</w:t>
      </w:r>
    </w:p>
    <w:p w14:paraId="71A92147" w14:textId="77777777" w:rsidR="00FE5EA8" w:rsidRPr="00782C51" w:rsidRDefault="00FE5EA8" w:rsidP="00FE5EA8">
      <w:pPr>
        <w:pStyle w:val="Textkrper"/>
      </w:pPr>
      <w:r w:rsidRPr="00782C51">
        <w:t>Vermessungstechnische Leistungen sind nach § 3 Abs. 1 – Anlage 1 – Punkt 1.4 HOAI anzubieten.</w:t>
      </w:r>
    </w:p>
    <w:p w14:paraId="006E9D7A" w14:textId="77777777" w:rsidR="00FE5EA8" w:rsidRPr="00782C51" w:rsidRDefault="00FE5EA8" w:rsidP="00FE5EA8">
      <w:pPr>
        <w:pStyle w:val="Textkrper"/>
      </w:pPr>
      <w:r w:rsidRPr="00782C51">
        <w:t>Die ermittelten Honorare je Teilleistung sind als Gesamthonorar für alle Leistungen zusammenzufassen. Nach Einschluss der Nebenkosten ist die Gesamtsumme (netto) unter Berücksichtigung des derzeit geltenden Mehrwertsteuersatzes auszuweisen.</w:t>
      </w:r>
    </w:p>
    <w:p w14:paraId="2E9C0E63" w14:textId="77777777" w:rsidR="00FE5EA8" w:rsidRPr="00782C51" w:rsidRDefault="00FE5EA8" w:rsidP="00FE5EA8">
      <w:pPr>
        <w:pStyle w:val="Textkrper"/>
      </w:pPr>
      <w:r w:rsidRPr="00782C51">
        <w:t>Die Bildung einer Arbeitsgemeinschaft ist in den Bewerbungsunterlagen aufzuzeigen.</w:t>
      </w:r>
    </w:p>
    <w:p w14:paraId="33E0C73B" w14:textId="38CF2235" w:rsidR="00FE5EA8" w:rsidRPr="00782C51" w:rsidRDefault="00FE5EA8" w:rsidP="00FE5EA8">
      <w:pPr>
        <w:pStyle w:val="Textkrper"/>
        <w:rPr>
          <w:b/>
        </w:rPr>
      </w:pPr>
      <w:r w:rsidRPr="00782C51">
        <w:rPr>
          <w:b/>
        </w:rPr>
        <w:t xml:space="preserve">Alternative Honorarvorgabe für Sanierungsobjekte, die </w:t>
      </w:r>
      <w:r w:rsidRPr="00782C51">
        <w:rPr>
          <w:b/>
          <w:u w:val="single"/>
        </w:rPr>
        <w:t>nicht</w:t>
      </w:r>
      <w:r w:rsidRPr="00782C51">
        <w:rPr>
          <w:b/>
        </w:rPr>
        <w:t xml:space="preserve"> in der Objektliste zu § 44 HOAI</w:t>
      </w:r>
      <w:r w:rsidR="0018204F">
        <w:rPr>
          <w:b/>
        </w:rPr>
        <w:t xml:space="preserve"> Anlage 12.2 enthalten sind (z. </w:t>
      </w:r>
      <w:r w:rsidRPr="00782C51">
        <w:rPr>
          <w:b/>
        </w:rPr>
        <w:t>B. Bodenaushub, Bodenluftabsaugung).</w:t>
      </w:r>
    </w:p>
    <w:p w14:paraId="5147EA8D" w14:textId="77777777" w:rsidR="00FE5EA8" w:rsidRPr="00782C51" w:rsidRDefault="00FE5EA8" w:rsidP="00FE5EA8">
      <w:pPr>
        <w:pStyle w:val="Textkrper"/>
      </w:pPr>
      <w:r w:rsidRPr="00782C51">
        <w:t>Das Honorar für die unter Abschnitt „Aufgabenstellung“ aufgeführten Leistungen wird in Anlehnung an § 3 Abs. 2 HOAI mit einem frei zu vereinbarenden Honorar als Höchstbetrag auf Nachweis vereinbart.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 zusätzlich veranlasste Termine sind in den Bedarfspositionen der Tabelle 1 zu kalkulieren. Die Inanspruchnahme bedarf einer gesonderten Abstimmung/Bestätigung.</w:t>
      </w:r>
    </w:p>
    <w:p w14:paraId="4EFE09B0" w14:textId="77777777" w:rsidR="00FE5EA8" w:rsidRPr="00782C51" w:rsidRDefault="00FE5EA8" w:rsidP="00FE5EA8">
      <w:pPr>
        <w:pStyle w:val="Textkrper"/>
      </w:pPr>
      <w:r w:rsidRPr="00782C51">
        <w:t>Vermessungstechnische Leistungen sind anhand einer Aufwandschätzung anzubieten.</w:t>
      </w:r>
    </w:p>
    <w:p w14:paraId="02C67AA9" w14:textId="77777777" w:rsidR="00FE5EA8" w:rsidRPr="00782C51" w:rsidRDefault="00FE5EA8" w:rsidP="00FE5EA8">
      <w:pPr>
        <w:pStyle w:val="Textkrper"/>
      </w:pPr>
      <w:r w:rsidRPr="00782C51">
        <w:t>Nebenkosten in Anlehnung an § 14 (2) HOAI sind bei der Kalkulation der Stundensätze vollständig zu berücksichtigen. Eine separate Ausweisung und Vergütung sind nicht vorgesehen.</w:t>
      </w:r>
    </w:p>
    <w:p w14:paraId="135C5115" w14:textId="77777777" w:rsidR="00FE5EA8" w:rsidRPr="00782C51" w:rsidRDefault="00FE5EA8" w:rsidP="00FE5EA8">
      <w:pPr>
        <w:pStyle w:val="Textkrper"/>
      </w:pPr>
      <w:r w:rsidRPr="00782C51">
        <w:t>Die Bildung einer Arbeitsgemeinschaft ist in den Bewerbungsunterlagen aufzuzeigen.</w:t>
      </w:r>
    </w:p>
    <w:p w14:paraId="579F4222" w14:textId="77777777" w:rsidR="00FE5EA8" w:rsidRPr="00782C51" w:rsidRDefault="00FE5EA8" w:rsidP="00FE5EA8">
      <w:pPr>
        <w:pStyle w:val="Textkrper"/>
        <w:sectPr w:rsidR="00FE5EA8" w:rsidRPr="00782C51" w:rsidSect="00C73A80">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7" w:right="1416" w:bottom="1134" w:left="1440" w:header="720" w:footer="720" w:gutter="0"/>
          <w:cols w:space="720"/>
          <w:noEndnote/>
        </w:sectPr>
      </w:pPr>
    </w:p>
    <w:p w14:paraId="13B90957" w14:textId="77777777" w:rsidR="00FE5EA8" w:rsidRPr="00782C51" w:rsidRDefault="00FE5EA8" w:rsidP="00FE5EA8">
      <w:pPr>
        <w:pStyle w:val="Tabellen-Beschriftung"/>
      </w:pPr>
      <w:r w:rsidRPr="00782C51">
        <w:lastRenderedPageBreak/>
        <w:t>Tabelle 1: Honorarermittlung</w:t>
      </w:r>
    </w:p>
    <w:tbl>
      <w:tblPr>
        <w:tblW w:w="9427"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047"/>
      </w:tblGrid>
      <w:tr w:rsidR="00782C51" w:rsidRPr="00782C51" w14:paraId="6AB444F9" w14:textId="77777777" w:rsidTr="003F46CC">
        <w:tc>
          <w:tcPr>
            <w:tcW w:w="851" w:type="dxa"/>
            <w:vMerge w:val="restart"/>
            <w:tcBorders>
              <w:top w:val="double" w:sz="6" w:space="0" w:color="auto"/>
              <w:left w:val="double" w:sz="6" w:space="0" w:color="auto"/>
              <w:right w:val="double" w:sz="6" w:space="0" w:color="auto"/>
            </w:tcBorders>
          </w:tcPr>
          <w:p w14:paraId="3CA8132A" w14:textId="77777777" w:rsidR="00FE5EA8" w:rsidRPr="00782C51" w:rsidRDefault="00FE5EA8" w:rsidP="003F46CC">
            <w:pPr>
              <w:pStyle w:val="Tabellentextklein"/>
              <w:rPr>
                <w:sz w:val="19"/>
                <w:szCs w:val="19"/>
              </w:rPr>
            </w:pPr>
            <w:proofErr w:type="spellStart"/>
            <w:r w:rsidRPr="00782C51">
              <w:rPr>
                <w:sz w:val="19"/>
                <w:szCs w:val="19"/>
              </w:rPr>
              <w:t>Posi-tion</w:t>
            </w:r>
            <w:proofErr w:type="spellEnd"/>
          </w:p>
        </w:tc>
        <w:tc>
          <w:tcPr>
            <w:tcW w:w="2765" w:type="dxa"/>
            <w:vMerge w:val="restart"/>
            <w:tcBorders>
              <w:top w:val="double" w:sz="6" w:space="0" w:color="auto"/>
              <w:left w:val="double" w:sz="6" w:space="0" w:color="auto"/>
              <w:right w:val="double" w:sz="6" w:space="0" w:color="auto"/>
            </w:tcBorders>
          </w:tcPr>
          <w:p w14:paraId="16F413D1" w14:textId="77777777" w:rsidR="00FE5EA8" w:rsidRPr="00782C51" w:rsidRDefault="00FE5EA8" w:rsidP="003F46CC">
            <w:pPr>
              <w:pStyle w:val="Tabellentextklein"/>
              <w:rPr>
                <w:sz w:val="19"/>
                <w:szCs w:val="19"/>
              </w:rPr>
            </w:pPr>
            <w:r w:rsidRPr="00782C51">
              <w:rPr>
                <w:sz w:val="19"/>
                <w:szCs w:val="19"/>
              </w:rPr>
              <w:t>Beschreibung Ingenieur- und Gutachterleistung</w:t>
            </w:r>
          </w:p>
        </w:tc>
        <w:tc>
          <w:tcPr>
            <w:tcW w:w="4764" w:type="dxa"/>
            <w:gridSpan w:val="6"/>
            <w:tcBorders>
              <w:top w:val="double" w:sz="6" w:space="0" w:color="auto"/>
              <w:left w:val="nil"/>
              <w:bottom w:val="nil"/>
              <w:right w:val="double" w:sz="6" w:space="0" w:color="auto"/>
            </w:tcBorders>
          </w:tcPr>
          <w:p w14:paraId="2CA8FF6F" w14:textId="77777777" w:rsidR="00FE5EA8" w:rsidRPr="00782C51" w:rsidRDefault="00FE5EA8" w:rsidP="003F46CC">
            <w:pPr>
              <w:pStyle w:val="Tabellentextklein"/>
            </w:pPr>
            <w:r w:rsidRPr="00782C51">
              <w:rPr>
                <w:sz w:val="19"/>
                <w:szCs w:val="19"/>
              </w:rPr>
              <w:t>Ausweisung des Zeitbedarfs und des Honorarbetrages</w:t>
            </w:r>
          </w:p>
        </w:tc>
        <w:tc>
          <w:tcPr>
            <w:tcW w:w="1047" w:type="dxa"/>
            <w:vMerge w:val="restart"/>
            <w:tcBorders>
              <w:top w:val="double" w:sz="6" w:space="0" w:color="auto"/>
              <w:left w:val="nil"/>
              <w:right w:val="double" w:sz="6" w:space="0" w:color="auto"/>
            </w:tcBorders>
          </w:tcPr>
          <w:p w14:paraId="6A5C1C3D" w14:textId="77777777" w:rsidR="00FE5EA8" w:rsidRPr="00782C51" w:rsidRDefault="00FE5EA8" w:rsidP="003F46CC">
            <w:pPr>
              <w:pStyle w:val="Tabellentextklein"/>
            </w:pPr>
            <w:r w:rsidRPr="00782C51">
              <w:rPr>
                <w:sz w:val="19"/>
                <w:szCs w:val="19"/>
              </w:rPr>
              <w:t>Gesamt-honorar</w:t>
            </w:r>
          </w:p>
        </w:tc>
      </w:tr>
      <w:tr w:rsidR="00782C51" w:rsidRPr="00782C51" w14:paraId="2FFF359D" w14:textId="77777777" w:rsidTr="003F46CC">
        <w:tc>
          <w:tcPr>
            <w:tcW w:w="851" w:type="dxa"/>
            <w:vMerge/>
            <w:tcBorders>
              <w:left w:val="double" w:sz="6" w:space="0" w:color="auto"/>
              <w:right w:val="double" w:sz="6" w:space="0" w:color="auto"/>
            </w:tcBorders>
          </w:tcPr>
          <w:p w14:paraId="20C6E51E" w14:textId="77777777" w:rsidR="00FE5EA8" w:rsidRPr="00782C51" w:rsidRDefault="00FE5EA8" w:rsidP="003F46CC">
            <w:pPr>
              <w:pStyle w:val="Tabellentextklein"/>
            </w:pPr>
          </w:p>
        </w:tc>
        <w:tc>
          <w:tcPr>
            <w:tcW w:w="2765" w:type="dxa"/>
            <w:vMerge/>
            <w:tcBorders>
              <w:left w:val="double" w:sz="6" w:space="0" w:color="auto"/>
              <w:bottom w:val="nil"/>
              <w:right w:val="double" w:sz="6" w:space="0" w:color="auto"/>
            </w:tcBorders>
          </w:tcPr>
          <w:p w14:paraId="09506F84" w14:textId="77777777" w:rsidR="00FE5EA8" w:rsidRPr="00782C51" w:rsidRDefault="00FE5EA8" w:rsidP="003F46CC">
            <w:pPr>
              <w:pStyle w:val="Tabellentextklein"/>
            </w:pPr>
          </w:p>
        </w:tc>
        <w:tc>
          <w:tcPr>
            <w:tcW w:w="1588" w:type="dxa"/>
            <w:gridSpan w:val="2"/>
            <w:tcBorders>
              <w:top w:val="single" w:sz="6" w:space="0" w:color="auto"/>
              <w:left w:val="nil"/>
              <w:bottom w:val="nil"/>
              <w:right w:val="single" w:sz="6" w:space="0" w:color="auto"/>
            </w:tcBorders>
          </w:tcPr>
          <w:p w14:paraId="6DD2D698" w14:textId="77777777" w:rsidR="00FE5EA8" w:rsidRPr="00782C51" w:rsidRDefault="00FE5EA8" w:rsidP="003F46CC">
            <w:pPr>
              <w:pStyle w:val="Tabellentextklein"/>
              <w:jc w:val="center"/>
              <w:rPr>
                <w:sz w:val="18"/>
                <w:lang w:val="it-IT"/>
              </w:rPr>
            </w:pPr>
            <w:r w:rsidRPr="00782C51">
              <w:rPr>
                <w:sz w:val="18"/>
                <w:lang w:val="it-IT"/>
              </w:rPr>
              <w:t>PL</w:t>
            </w:r>
            <w:r w:rsidRPr="00782C51">
              <w:rPr>
                <w:sz w:val="18"/>
                <w:vertAlign w:val="superscript"/>
                <w:lang w:val="it-IT"/>
              </w:rPr>
              <w:t>1)</w:t>
            </w:r>
          </w:p>
        </w:tc>
        <w:tc>
          <w:tcPr>
            <w:tcW w:w="1588" w:type="dxa"/>
            <w:gridSpan w:val="2"/>
            <w:tcBorders>
              <w:top w:val="single" w:sz="6" w:space="0" w:color="auto"/>
              <w:left w:val="nil"/>
              <w:bottom w:val="nil"/>
              <w:right w:val="single" w:sz="6" w:space="0" w:color="auto"/>
            </w:tcBorders>
          </w:tcPr>
          <w:p w14:paraId="4C7F7589" w14:textId="77777777" w:rsidR="00FE5EA8" w:rsidRPr="00782C51" w:rsidRDefault="00FE5EA8" w:rsidP="003F46CC">
            <w:pPr>
              <w:pStyle w:val="Tabellentextklein"/>
              <w:jc w:val="center"/>
              <w:rPr>
                <w:sz w:val="18"/>
                <w:lang w:val="it-IT"/>
              </w:rPr>
            </w:pPr>
            <w:r w:rsidRPr="00782C51">
              <w:rPr>
                <w:sz w:val="18"/>
                <w:lang w:val="it-IT"/>
              </w:rPr>
              <w:t>PB</w:t>
            </w:r>
            <w:r w:rsidRPr="00782C51">
              <w:rPr>
                <w:sz w:val="18"/>
                <w:vertAlign w:val="superscript"/>
                <w:lang w:val="it-IT"/>
              </w:rPr>
              <w:t>2)</w:t>
            </w:r>
          </w:p>
        </w:tc>
        <w:tc>
          <w:tcPr>
            <w:tcW w:w="1588" w:type="dxa"/>
            <w:gridSpan w:val="2"/>
            <w:tcBorders>
              <w:top w:val="single" w:sz="6" w:space="0" w:color="auto"/>
              <w:left w:val="nil"/>
              <w:bottom w:val="nil"/>
              <w:right w:val="double" w:sz="6" w:space="0" w:color="auto"/>
            </w:tcBorders>
          </w:tcPr>
          <w:p w14:paraId="50CCED66" w14:textId="77777777" w:rsidR="00FE5EA8" w:rsidRPr="00782C51" w:rsidRDefault="00FE5EA8" w:rsidP="003F46CC">
            <w:pPr>
              <w:pStyle w:val="Tabellentextklein"/>
              <w:jc w:val="center"/>
              <w:rPr>
                <w:sz w:val="18"/>
                <w:lang w:val="it-IT"/>
              </w:rPr>
            </w:pPr>
            <w:r w:rsidRPr="00782C51">
              <w:rPr>
                <w:sz w:val="18"/>
                <w:lang w:val="it-IT"/>
              </w:rPr>
              <w:t>TA</w:t>
            </w:r>
            <w:r w:rsidRPr="00782C51">
              <w:rPr>
                <w:sz w:val="18"/>
                <w:vertAlign w:val="superscript"/>
                <w:lang w:val="it-IT"/>
              </w:rPr>
              <w:t>3)</w:t>
            </w:r>
          </w:p>
        </w:tc>
        <w:tc>
          <w:tcPr>
            <w:tcW w:w="1047" w:type="dxa"/>
            <w:vMerge/>
            <w:tcBorders>
              <w:left w:val="nil"/>
              <w:bottom w:val="nil"/>
              <w:right w:val="double" w:sz="6" w:space="0" w:color="auto"/>
            </w:tcBorders>
          </w:tcPr>
          <w:p w14:paraId="60BC39B8" w14:textId="77777777" w:rsidR="00FE5EA8" w:rsidRPr="00782C51" w:rsidRDefault="00FE5EA8" w:rsidP="003F46CC">
            <w:pPr>
              <w:pStyle w:val="Tabellentextklein"/>
            </w:pPr>
          </w:p>
        </w:tc>
      </w:tr>
      <w:tr w:rsidR="00782C51" w:rsidRPr="00782C51" w14:paraId="739BE05A" w14:textId="77777777" w:rsidTr="00782C51">
        <w:tc>
          <w:tcPr>
            <w:tcW w:w="851" w:type="dxa"/>
            <w:vMerge/>
            <w:tcBorders>
              <w:left w:val="double" w:sz="6" w:space="0" w:color="auto"/>
              <w:bottom w:val="double" w:sz="6" w:space="0" w:color="auto"/>
              <w:right w:val="double" w:sz="6" w:space="0" w:color="auto"/>
            </w:tcBorders>
          </w:tcPr>
          <w:p w14:paraId="6CB8A5D8" w14:textId="77777777" w:rsidR="00FE5EA8" w:rsidRPr="00782C51" w:rsidRDefault="00FE5EA8" w:rsidP="003F46CC">
            <w:pPr>
              <w:pStyle w:val="Tabellentextklein"/>
            </w:pPr>
          </w:p>
        </w:tc>
        <w:tc>
          <w:tcPr>
            <w:tcW w:w="2765" w:type="dxa"/>
            <w:tcBorders>
              <w:top w:val="nil"/>
              <w:left w:val="double" w:sz="6" w:space="0" w:color="auto"/>
              <w:bottom w:val="double" w:sz="6" w:space="0" w:color="auto"/>
              <w:right w:val="double" w:sz="6" w:space="0" w:color="auto"/>
            </w:tcBorders>
          </w:tcPr>
          <w:p w14:paraId="02BF3932" w14:textId="77777777" w:rsidR="00FE5EA8" w:rsidRPr="00782C51" w:rsidRDefault="00FE5EA8" w:rsidP="003F46CC">
            <w:pPr>
              <w:pStyle w:val="Tabellentextklein"/>
            </w:pPr>
            <w:r w:rsidRPr="00782C51">
              <w:rPr>
                <w:b/>
                <w:bCs/>
              </w:rPr>
              <w:t>Sanierungsplanung</w:t>
            </w:r>
          </w:p>
        </w:tc>
        <w:tc>
          <w:tcPr>
            <w:tcW w:w="614" w:type="dxa"/>
            <w:tcBorders>
              <w:top w:val="single" w:sz="6" w:space="0" w:color="auto"/>
              <w:left w:val="nil"/>
              <w:bottom w:val="double" w:sz="6" w:space="0" w:color="auto"/>
              <w:right w:val="single" w:sz="6" w:space="0" w:color="auto"/>
            </w:tcBorders>
          </w:tcPr>
          <w:p w14:paraId="7D01F207" w14:textId="77777777" w:rsidR="00FE5EA8" w:rsidRPr="00782C51" w:rsidRDefault="00FE5EA8" w:rsidP="00CB76B2">
            <w:pPr>
              <w:pStyle w:val="Tabellentextklein"/>
              <w:jc w:val="center"/>
              <w:rPr>
                <w:b/>
                <w:bCs/>
                <w:sz w:val="18"/>
              </w:rPr>
            </w:pPr>
            <w:r w:rsidRPr="00782C51">
              <w:rPr>
                <w:b/>
                <w:bCs/>
                <w:sz w:val="18"/>
                <w:szCs w:val="16"/>
              </w:rPr>
              <w:t>Zeit</w:t>
            </w:r>
            <w:r w:rsidRPr="00782C51">
              <w:rPr>
                <w:b/>
                <w:bCs/>
                <w:sz w:val="18"/>
                <w:szCs w:val="16"/>
              </w:rPr>
              <w:br/>
              <w:t>(h)</w:t>
            </w:r>
          </w:p>
        </w:tc>
        <w:tc>
          <w:tcPr>
            <w:tcW w:w="974" w:type="dxa"/>
            <w:tcBorders>
              <w:top w:val="single" w:sz="6" w:space="0" w:color="auto"/>
              <w:left w:val="nil"/>
              <w:bottom w:val="double" w:sz="6" w:space="0" w:color="auto"/>
              <w:right w:val="single" w:sz="6" w:space="0" w:color="auto"/>
            </w:tcBorders>
          </w:tcPr>
          <w:p w14:paraId="4EAEDF98" w14:textId="77777777" w:rsidR="00FE5EA8" w:rsidRPr="00782C51" w:rsidRDefault="00FE5EA8" w:rsidP="00CB76B2">
            <w:pPr>
              <w:pStyle w:val="Tabellentextklein"/>
              <w:jc w:val="center"/>
              <w:rPr>
                <w:b/>
                <w:bCs/>
                <w:sz w:val="18"/>
              </w:rPr>
            </w:pPr>
            <w:r w:rsidRPr="00782C51">
              <w:rPr>
                <w:b/>
                <w:bCs/>
                <w:sz w:val="18"/>
                <w:szCs w:val="16"/>
              </w:rPr>
              <w:t>Honorar</w:t>
            </w:r>
            <w:r w:rsidRPr="00782C51">
              <w:rPr>
                <w:b/>
                <w:bCs/>
                <w:sz w:val="18"/>
                <w:szCs w:val="16"/>
              </w:rPr>
              <w:br/>
              <w:t>(EUR)</w:t>
            </w:r>
          </w:p>
        </w:tc>
        <w:tc>
          <w:tcPr>
            <w:tcW w:w="727" w:type="dxa"/>
            <w:tcBorders>
              <w:top w:val="single" w:sz="6" w:space="0" w:color="auto"/>
              <w:left w:val="nil"/>
              <w:bottom w:val="double" w:sz="6" w:space="0" w:color="auto"/>
              <w:right w:val="single" w:sz="6" w:space="0" w:color="auto"/>
            </w:tcBorders>
          </w:tcPr>
          <w:p w14:paraId="25C4AE1A" w14:textId="77777777" w:rsidR="00FE5EA8" w:rsidRPr="00782C51" w:rsidRDefault="00FE5EA8" w:rsidP="00CB76B2">
            <w:pPr>
              <w:pStyle w:val="Tabellentextklein"/>
              <w:jc w:val="center"/>
              <w:rPr>
                <w:b/>
                <w:bCs/>
                <w:sz w:val="18"/>
              </w:rPr>
            </w:pPr>
            <w:r w:rsidRPr="00782C51">
              <w:rPr>
                <w:b/>
                <w:bCs/>
                <w:sz w:val="18"/>
                <w:szCs w:val="16"/>
              </w:rPr>
              <w:t>Zeit</w:t>
            </w:r>
            <w:r w:rsidRPr="00782C51">
              <w:rPr>
                <w:b/>
                <w:bCs/>
                <w:sz w:val="18"/>
                <w:szCs w:val="16"/>
              </w:rPr>
              <w:br/>
              <w:t>(h)</w:t>
            </w:r>
          </w:p>
        </w:tc>
        <w:tc>
          <w:tcPr>
            <w:tcW w:w="861" w:type="dxa"/>
            <w:tcBorders>
              <w:top w:val="single" w:sz="6" w:space="0" w:color="auto"/>
              <w:left w:val="nil"/>
              <w:bottom w:val="double" w:sz="6" w:space="0" w:color="auto"/>
              <w:right w:val="single" w:sz="6" w:space="0" w:color="auto"/>
            </w:tcBorders>
          </w:tcPr>
          <w:p w14:paraId="0557D3CC" w14:textId="77777777" w:rsidR="00FE5EA8" w:rsidRPr="00782C51" w:rsidRDefault="00FE5EA8" w:rsidP="00CB76B2">
            <w:pPr>
              <w:pStyle w:val="Tabellentextklein"/>
              <w:jc w:val="center"/>
              <w:rPr>
                <w:b/>
                <w:bCs/>
                <w:sz w:val="18"/>
              </w:rPr>
            </w:pPr>
            <w:r w:rsidRPr="00782C51">
              <w:rPr>
                <w:b/>
                <w:bCs/>
                <w:sz w:val="18"/>
                <w:szCs w:val="16"/>
              </w:rPr>
              <w:t>Honorar</w:t>
            </w:r>
            <w:r w:rsidRPr="00782C51">
              <w:rPr>
                <w:b/>
                <w:bCs/>
                <w:sz w:val="18"/>
                <w:szCs w:val="16"/>
              </w:rPr>
              <w:br/>
              <w:t>(EUR)</w:t>
            </w:r>
          </w:p>
        </w:tc>
        <w:tc>
          <w:tcPr>
            <w:tcW w:w="698" w:type="dxa"/>
            <w:tcBorders>
              <w:top w:val="single" w:sz="6" w:space="0" w:color="auto"/>
              <w:left w:val="nil"/>
              <w:bottom w:val="double" w:sz="6" w:space="0" w:color="auto"/>
              <w:right w:val="single" w:sz="6" w:space="0" w:color="auto"/>
            </w:tcBorders>
          </w:tcPr>
          <w:p w14:paraId="1564DD01" w14:textId="77777777" w:rsidR="00FE5EA8" w:rsidRPr="00782C51" w:rsidRDefault="00FE5EA8" w:rsidP="00CB76B2">
            <w:pPr>
              <w:pStyle w:val="Tabellentextklein"/>
              <w:jc w:val="center"/>
              <w:rPr>
                <w:b/>
                <w:bCs/>
                <w:sz w:val="18"/>
              </w:rPr>
            </w:pPr>
            <w:r w:rsidRPr="00782C51">
              <w:rPr>
                <w:b/>
                <w:bCs/>
                <w:sz w:val="18"/>
                <w:szCs w:val="16"/>
              </w:rPr>
              <w:t>Zeit</w:t>
            </w:r>
            <w:r w:rsidRPr="00782C51">
              <w:rPr>
                <w:b/>
                <w:bCs/>
                <w:sz w:val="18"/>
                <w:szCs w:val="16"/>
              </w:rPr>
              <w:br/>
              <w:t>(h)</w:t>
            </w:r>
          </w:p>
        </w:tc>
        <w:tc>
          <w:tcPr>
            <w:tcW w:w="890" w:type="dxa"/>
            <w:tcBorders>
              <w:top w:val="single" w:sz="6" w:space="0" w:color="auto"/>
              <w:left w:val="nil"/>
              <w:bottom w:val="double" w:sz="6" w:space="0" w:color="auto"/>
              <w:right w:val="double" w:sz="6" w:space="0" w:color="auto"/>
            </w:tcBorders>
          </w:tcPr>
          <w:p w14:paraId="597F2310" w14:textId="77777777" w:rsidR="00FE5EA8" w:rsidRPr="00782C51" w:rsidRDefault="00FE5EA8" w:rsidP="00CB76B2">
            <w:pPr>
              <w:pStyle w:val="Tabellentextklein"/>
              <w:jc w:val="center"/>
              <w:rPr>
                <w:b/>
                <w:bCs/>
                <w:sz w:val="18"/>
              </w:rPr>
            </w:pPr>
            <w:r w:rsidRPr="00782C51">
              <w:rPr>
                <w:b/>
                <w:bCs/>
                <w:sz w:val="18"/>
                <w:szCs w:val="16"/>
              </w:rPr>
              <w:t>Honorar</w:t>
            </w:r>
            <w:r w:rsidRPr="00782C51">
              <w:rPr>
                <w:b/>
                <w:bCs/>
                <w:sz w:val="18"/>
                <w:szCs w:val="16"/>
              </w:rPr>
              <w:br/>
              <w:t>(EUR)</w:t>
            </w:r>
          </w:p>
        </w:tc>
        <w:tc>
          <w:tcPr>
            <w:tcW w:w="1047" w:type="dxa"/>
            <w:tcBorders>
              <w:top w:val="nil"/>
              <w:left w:val="nil"/>
              <w:bottom w:val="double" w:sz="6" w:space="0" w:color="auto"/>
              <w:right w:val="double" w:sz="6" w:space="0" w:color="auto"/>
            </w:tcBorders>
          </w:tcPr>
          <w:p w14:paraId="7D710363" w14:textId="77777777" w:rsidR="00FE5EA8" w:rsidRPr="00782C51" w:rsidRDefault="00FE5EA8" w:rsidP="003F46CC">
            <w:pPr>
              <w:pStyle w:val="Tabellentextklein"/>
              <w:rPr>
                <w:b/>
                <w:bCs/>
              </w:rPr>
            </w:pPr>
            <w:r w:rsidRPr="00782C51">
              <w:rPr>
                <w:b/>
                <w:bCs/>
              </w:rPr>
              <w:br/>
              <w:t>(EUR)</w:t>
            </w:r>
          </w:p>
        </w:tc>
      </w:tr>
      <w:tr w:rsidR="00782C51" w:rsidRPr="00782C51" w14:paraId="241A6C5D" w14:textId="77777777" w:rsidTr="00782C51">
        <w:tc>
          <w:tcPr>
            <w:tcW w:w="851" w:type="dxa"/>
            <w:tcBorders>
              <w:top w:val="nil"/>
              <w:left w:val="double" w:sz="6" w:space="0" w:color="auto"/>
              <w:bottom w:val="single" w:sz="6" w:space="0" w:color="auto"/>
              <w:right w:val="double" w:sz="6" w:space="0" w:color="auto"/>
            </w:tcBorders>
          </w:tcPr>
          <w:p w14:paraId="3DFAD268" w14:textId="77777777" w:rsidR="00FE5EA8" w:rsidRPr="00782C51" w:rsidRDefault="00FE5EA8" w:rsidP="003F46CC">
            <w:pPr>
              <w:pStyle w:val="Tabellentextklein"/>
              <w:spacing w:line="200" w:lineRule="atLeast"/>
              <w:rPr>
                <w:sz w:val="18"/>
                <w:szCs w:val="18"/>
              </w:rPr>
            </w:pPr>
            <w:r w:rsidRPr="00782C51">
              <w:rPr>
                <w:sz w:val="18"/>
                <w:szCs w:val="18"/>
              </w:rPr>
              <w:t>1</w:t>
            </w:r>
          </w:p>
        </w:tc>
        <w:tc>
          <w:tcPr>
            <w:tcW w:w="2765" w:type="dxa"/>
            <w:tcBorders>
              <w:top w:val="nil"/>
              <w:left w:val="double" w:sz="6" w:space="0" w:color="auto"/>
              <w:bottom w:val="single" w:sz="6" w:space="0" w:color="auto"/>
              <w:right w:val="double" w:sz="6" w:space="0" w:color="auto"/>
            </w:tcBorders>
          </w:tcPr>
          <w:p w14:paraId="5A66C768" w14:textId="77777777" w:rsidR="00FE5EA8" w:rsidRPr="00782C51" w:rsidRDefault="00FE5EA8" w:rsidP="003F46CC">
            <w:pPr>
              <w:pStyle w:val="Tabellentextklein"/>
              <w:spacing w:line="200" w:lineRule="atLeast"/>
              <w:rPr>
                <w:sz w:val="18"/>
                <w:szCs w:val="18"/>
              </w:rPr>
            </w:pPr>
            <w:r w:rsidRPr="00782C51">
              <w:rPr>
                <w:sz w:val="18"/>
                <w:szCs w:val="18"/>
              </w:rPr>
              <w:t>Leistungsphase 3 - Entwurfsplanung (inkl. Dokumentation) *</w:t>
            </w:r>
          </w:p>
        </w:tc>
        <w:tc>
          <w:tcPr>
            <w:tcW w:w="614" w:type="dxa"/>
            <w:tcBorders>
              <w:top w:val="nil"/>
              <w:left w:val="nil"/>
              <w:bottom w:val="single" w:sz="6" w:space="0" w:color="auto"/>
              <w:right w:val="single" w:sz="6" w:space="0" w:color="auto"/>
            </w:tcBorders>
          </w:tcPr>
          <w:p w14:paraId="33FCC2A3" w14:textId="77777777" w:rsidR="00FE5EA8" w:rsidRPr="00782C51" w:rsidRDefault="00FE5EA8" w:rsidP="003F46CC">
            <w:pPr>
              <w:pStyle w:val="Tabellentextklein"/>
              <w:spacing w:line="200" w:lineRule="atLeast"/>
              <w:rPr>
                <w:sz w:val="18"/>
                <w:szCs w:val="18"/>
              </w:rPr>
            </w:pPr>
          </w:p>
        </w:tc>
        <w:tc>
          <w:tcPr>
            <w:tcW w:w="974" w:type="dxa"/>
            <w:tcBorders>
              <w:top w:val="nil"/>
              <w:left w:val="single" w:sz="6" w:space="0" w:color="auto"/>
              <w:bottom w:val="single" w:sz="6" w:space="0" w:color="auto"/>
              <w:right w:val="single" w:sz="6" w:space="0" w:color="auto"/>
            </w:tcBorders>
          </w:tcPr>
          <w:p w14:paraId="02C3C99A" w14:textId="77777777" w:rsidR="00FE5EA8" w:rsidRPr="00782C51" w:rsidRDefault="00FE5EA8" w:rsidP="003F46CC">
            <w:pPr>
              <w:pStyle w:val="Tabellentextklein"/>
              <w:spacing w:line="200" w:lineRule="atLeast"/>
              <w:rPr>
                <w:sz w:val="18"/>
                <w:szCs w:val="18"/>
              </w:rPr>
            </w:pPr>
          </w:p>
        </w:tc>
        <w:tc>
          <w:tcPr>
            <w:tcW w:w="727" w:type="dxa"/>
            <w:tcBorders>
              <w:top w:val="nil"/>
              <w:left w:val="single" w:sz="6" w:space="0" w:color="auto"/>
              <w:bottom w:val="single" w:sz="6" w:space="0" w:color="auto"/>
              <w:right w:val="single" w:sz="6" w:space="0" w:color="auto"/>
            </w:tcBorders>
          </w:tcPr>
          <w:p w14:paraId="2C19B904" w14:textId="77777777" w:rsidR="00FE5EA8" w:rsidRPr="00782C51" w:rsidRDefault="00FE5EA8" w:rsidP="003F46CC">
            <w:pPr>
              <w:pStyle w:val="Tabellentextklein"/>
              <w:spacing w:line="200" w:lineRule="atLeast"/>
              <w:rPr>
                <w:sz w:val="18"/>
                <w:szCs w:val="18"/>
              </w:rPr>
            </w:pPr>
          </w:p>
        </w:tc>
        <w:tc>
          <w:tcPr>
            <w:tcW w:w="861" w:type="dxa"/>
            <w:tcBorders>
              <w:top w:val="nil"/>
              <w:left w:val="single" w:sz="6" w:space="0" w:color="auto"/>
              <w:bottom w:val="single" w:sz="6" w:space="0" w:color="auto"/>
              <w:right w:val="single" w:sz="6" w:space="0" w:color="auto"/>
            </w:tcBorders>
          </w:tcPr>
          <w:p w14:paraId="71DB9E67" w14:textId="77777777" w:rsidR="00FE5EA8" w:rsidRPr="00782C51" w:rsidRDefault="00FE5EA8" w:rsidP="003F46CC">
            <w:pPr>
              <w:pStyle w:val="Tabellentextklein"/>
              <w:spacing w:line="200" w:lineRule="atLeast"/>
              <w:rPr>
                <w:sz w:val="18"/>
                <w:szCs w:val="18"/>
              </w:rPr>
            </w:pPr>
          </w:p>
        </w:tc>
        <w:tc>
          <w:tcPr>
            <w:tcW w:w="698" w:type="dxa"/>
            <w:tcBorders>
              <w:top w:val="nil"/>
              <w:left w:val="single" w:sz="6" w:space="0" w:color="auto"/>
              <w:bottom w:val="single" w:sz="6" w:space="0" w:color="auto"/>
              <w:right w:val="single" w:sz="6" w:space="0" w:color="auto"/>
            </w:tcBorders>
          </w:tcPr>
          <w:p w14:paraId="1158BEFF" w14:textId="77777777" w:rsidR="00FE5EA8" w:rsidRPr="00782C51" w:rsidRDefault="00FE5EA8" w:rsidP="003F46CC">
            <w:pPr>
              <w:pStyle w:val="Tabellentextklein"/>
              <w:spacing w:line="200" w:lineRule="atLeast"/>
              <w:rPr>
                <w:sz w:val="18"/>
                <w:szCs w:val="18"/>
              </w:rPr>
            </w:pPr>
          </w:p>
        </w:tc>
        <w:tc>
          <w:tcPr>
            <w:tcW w:w="890" w:type="dxa"/>
            <w:tcBorders>
              <w:top w:val="nil"/>
              <w:left w:val="single" w:sz="6" w:space="0" w:color="auto"/>
              <w:bottom w:val="single" w:sz="6" w:space="0" w:color="auto"/>
              <w:right w:val="double" w:sz="6" w:space="0" w:color="auto"/>
            </w:tcBorders>
          </w:tcPr>
          <w:p w14:paraId="14A3ED91" w14:textId="77777777" w:rsidR="00FE5EA8" w:rsidRPr="00782C51" w:rsidRDefault="00FE5EA8" w:rsidP="003F46CC">
            <w:pPr>
              <w:pStyle w:val="Tabellentextklein"/>
              <w:spacing w:line="200" w:lineRule="atLeast"/>
              <w:rPr>
                <w:sz w:val="18"/>
                <w:szCs w:val="18"/>
              </w:rPr>
            </w:pPr>
          </w:p>
        </w:tc>
        <w:tc>
          <w:tcPr>
            <w:tcW w:w="1047" w:type="dxa"/>
            <w:tcBorders>
              <w:top w:val="nil"/>
              <w:left w:val="nil"/>
              <w:bottom w:val="single" w:sz="6" w:space="0" w:color="auto"/>
              <w:right w:val="double" w:sz="6" w:space="0" w:color="auto"/>
            </w:tcBorders>
          </w:tcPr>
          <w:p w14:paraId="6FDD9E9A" w14:textId="77777777" w:rsidR="00FE5EA8" w:rsidRPr="00782C51" w:rsidRDefault="00FE5EA8" w:rsidP="003F46CC">
            <w:pPr>
              <w:pStyle w:val="Tabellentextklein"/>
              <w:spacing w:line="200" w:lineRule="atLeast"/>
              <w:rPr>
                <w:sz w:val="18"/>
                <w:szCs w:val="18"/>
              </w:rPr>
            </w:pPr>
          </w:p>
        </w:tc>
      </w:tr>
      <w:tr w:rsidR="00782C51" w:rsidRPr="00782C51" w14:paraId="74F549C4" w14:textId="77777777" w:rsidTr="00782C51">
        <w:tc>
          <w:tcPr>
            <w:tcW w:w="851" w:type="dxa"/>
            <w:tcBorders>
              <w:top w:val="single" w:sz="6" w:space="0" w:color="auto"/>
              <w:left w:val="double" w:sz="6" w:space="0" w:color="auto"/>
              <w:bottom w:val="single" w:sz="6" w:space="0" w:color="auto"/>
              <w:right w:val="double" w:sz="6" w:space="0" w:color="auto"/>
            </w:tcBorders>
          </w:tcPr>
          <w:p w14:paraId="24BBED59" w14:textId="77777777" w:rsidR="00FE5EA8" w:rsidRPr="00782C51" w:rsidRDefault="00FE5EA8" w:rsidP="003F46CC">
            <w:pPr>
              <w:pStyle w:val="Tabellentextklein"/>
              <w:spacing w:line="200" w:lineRule="atLeast"/>
              <w:rPr>
                <w:sz w:val="18"/>
                <w:szCs w:val="18"/>
              </w:rPr>
            </w:pPr>
            <w:r w:rsidRPr="00782C51">
              <w:rPr>
                <w:sz w:val="18"/>
                <w:szCs w:val="18"/>
              </w:rPr>
              <w:t>2</w:t>
            </w:r>
          </w:p>
        </w:tc>
        <w:tc>
          <w:tcPr>
            <w:tcW w:w="2765" w:type="dxa"/>
            <w:tcBorders>
              <w:top w:val="single" w:sz="6" w:space="0" w:color="auto"/>
              <w:left w:val="double" w:sz="6" w:space="0" w:color="auto"/>
              <w:bottom w:val="single" w:sz="6" w:space="0" w:color="auto"/>
              <w:right w:val="double" w:sz="6" w:space="0" w:color="auto"/>
            </w:tcBorders>
          </w:tcPr>
          <w:p w14:paraId="588D46B2" w14:textId="77777777" w:rsidR="00FE5EA8" w:rsidRPr="00782C51" w:rsidRDefault="00FE5EA8" w:rsidP="003F46CC">
            <w:pPr>
              <w:pStyle w:val="Tabellentextklein"/>
              <w:spacing w:line="200" w:lineRule="atLeast"/>
              <w:rPr>
                <w:sz w:val="18"/>
                <w:szCs w:val="18"/>
              </w:rPr>
            </w:pPr>
            <w:r w:rsidRPr="00782C51">
              <w:rPr>
                <w:sz w:val="18"/>
                <w:szCs w:val="18"/>
              </w:rPr>
              <w:t>Leistungsphase 4 - Genehmigungsplanung  (inkl. Dokumentation) *</w:t>
            </w:r>
          </w:p>
        </w:tc>
        <w:tc>
          <w:tcPr>
            <w:tcW w:w="614" w:type="dxa"/>
            <w:tcBorders>
              <w:top w:val="single" w:sz="6" w:space="0" w:color="auto"/>
              <w:left w:val="nil"/>
              <w:bottom w:val="single" w:sz="6" w:space="0" w:color="auto"/>
              <w:right w:val="single" w:sz="6" w:space="0" w:color="auto"/>
            </w:tcBorders>
          </w:tcPr>
          <w:p w14:paraId="3EDE12ED"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6888D607"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6487B2C4"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44E1FC71"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2C9E62D4"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53422872"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2C16778E" w14:textId="77777777" w:rsidR="00FE5EA8" w:rsidRPr="00782C51" w:rsidRDefault="00FE5EA8" w:rsidP="003F46CC">
            <w:pPr>
              <w:pStyle w:val="Tabellentextklein"/>
              <w:spacing w:line="200" w:lineRule="atLeast"/>
              <w:rPr>
                <w:sz w:val="18"/>
                <w:szCs w:val="18"/>
              </w:rPr>
            </w:pPr>
          </w:p>
        </w:tc>
      </w:tr>
      <w:tr w:rsidR="00782C51" w:rsidRPr="00782C51" w14:paraId="7395A72D" w14:textId="77777777" w:rsidTr="00782C51">
        <w:tc>
          <w:tcPr>
            <w:tcW w:w="851" w:type="dxa"/>
            <w:tcBorders>
              <w:top w:val="single" w:sz="6" w:space="0" w:color="auto"/>
              <w:left w:val="double" w:sz="6" w:space="0" w:color="auto"/>
              <w:bottom w:val="single" w:sz="6" w:space="0" w:color="auto"/>
              <w:right w:val="double" w:sz="6" w:space="0" w:color="auto"/>
            </w:tcBorders>
          </w:tcPr>
          <w:p w14:paraId="011BD37A" w14:textId="77777777" w:rsidR="00FE5EA8" w:rsidRPr="00782C51" w:rsidRDefault="00FE5EA8" w:rsidP="003F46CC">
            <w:pPr>
              <w:pStyle w:val="Tabellentextklein"/>
              <w:spacing w:line="200" w:lineRule="atLeast"/>
              <w:rPr>
                <w:sz w:val="18"/>
                <w:szCs w:val="18"/>
              </w:rPr>
            </w:pPr>
            <w:r w:rsidRPr="00782C51">
              <w:rPr>
                <w:sz w:val="18"/>
                <w:szCs w:val="18"/>
              </w:rPr>
              <w:t>3</w:t>
            </w:r>
          </w:p>
        </w:tc>
        <w:tc>
          <w:tcPr>
            <w:tcW w:w="2765" w:type="dxa"/>
            <w:tcBorders>
              <w:top w:val="single" w:sz="6" w:space="0" w:color="auto"/>
              <w:left w:val="double" w:sz="6" w:space="0" w:color="auto"/>
              <w:bottom w:val="single" w:sz="6" w:space="0" w:color="auto"/>
              <w:right w:val="double" w:sz="6" w:space="0" w:color="auto"/>
            </w:tcBorders>
          </w:tcPr>
          <w:p w14:paraId="238C98C2" w14:textId="77777777" w:rsidR="00FE5EA8" w:rsidRPr="00782C51" w:rsidRDefault="00FE5EA8" w:rsidP="003F46CC">
            <w:pPr>
              <w:pStyle w:val="Tabellentextklein"/>
              <w:spacing w:line="200" w:lineRule="atLeast"/>
              <w:rPr>
                <w:sz w:val="18"/>
                <w:szCs w:val="18"/>
              </w:rPr>
            </w:pPr>
            <w:r w:rsidRPr="00782C51">
              <w:rPr>
                <w:sz w:val="18"/>
                <w:szCs w:val="18"/>
              </w:rPr>
              <w:t xml:space="preserve">Sanierungsplan (inkl. Entwurfs- und Genehmigungsplanung </w:t>
            </w:r>
            <w:proofErr w:type="spellStart"/>
            <w:r w:rsidRPr="00782C51">
              <w:rPr>
                <w:sz w:val="18"/>
                <w:szCs w:val="18"/>
              </w:rPr>
              <w:t>Lph</w:t>
            </w:r>
            <w:proofErr w:type="spellEnd"/>
            <w:r w:rsidRPr="00782C51">
              <w:rPr>
                <w:sz w:val="18"/>
                <w:szCs w:val="18"/>
              </w:rPr>
              <w:t xml:space="preserve"> 3 und 4 sowie Dokumentation) *</w:t>
            </w:r>
          </w:p>
        </w:tc>
        <w:tc>
          <w:tcPr>
            <w:tcW w:w="614" w:type="dxa"/>
            <w:tcBorders>
              <w:top w:val="single" w:sz="6" w:space="0" w:color="auto"/>
              <w:left w:val="nil"/>
              <w:bottom w:val="single" w:sz="6" w:space="0" w:color="auto"/>
              <w:right w:val="single" w:sz="6" w:space="0" w:color="auto"/>
            </w:tcBorders>
          </w:tcPr>
          <w:p w14:paraId="63CD0F1C"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4CC99933"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6D070A99"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422E7DF4"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0CA2C28D"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5B0E4495"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4D69EC28" w14:textId="77777777" w:rsidR="00FE5EA8" w:rsidRPr="00782C51" w:rsidRDefault="00FE5EA8" w:rsidP="003F46CC">
            <w:pPr>
              <w:pStyle w:val="Tabellentextklein"/>
              <w:spacing w:line="200" w:lineRule="atLeast"/>
              <w:rPr>
                <w:sz w:val="18"/>
                <w:szCs w:val="18"/>
              </w:rPr>
            </w:pPr>
          </w:p>
        </w:tc>
      </w:tr>
      <w:tr w:rsidR="00782C51" w:rsidRPr="00782C51" w14:paraId="009D29F1" w14:textId="77777777" w:rsidTr="00782C51">
        <w:tc>
          <w:tcPr>
            <w:tcW w:w="851" w:type="dxa"/>
            <w:tcBorders>
              <w:top w:val="single" w:sz="6" w:space="0" w:color="auto"/>
              <w:left w:val="double" w:sz="6" w:space="0" w:color="auto"/>
              <w:bottom w:val="nil"/>
              <w:right w:val="double" w:sz="6" w:space="0" w:color="auto"/>
            </w:tcBorders>
          </w:tcPr>
          <w:p w14:paraId="4F3B51B9" w14:textId="2F70296E" w:rsidR="00FE5EA8" w:rsidRPr="00782C51" w:rsidRDefault="004D521F" w:rsidP="003F46CC">
            <w:pPr>
              <w:pStyle w:val="Tabellentextklein"/>
              <w:spacing w:line="200" w:lineRule="atLeast"/>
              <w:rPr>
                <w:sz w:val="18"/>
                <w:szCs w:val="18"/>
              </w:rPr>
            </w:pPr>
            <w:r>
              <w:rPr>
                <w:sz w:val="18"/>
                <w:szCs w:val="18"/>
              </w:rPr>
              <w:t>4</w:t>
            </w:r>
          </w:p>
        </w:tc>
        <w:tc>
          <w:tcPr>
            <w:tcW w:w="2765" w:type="dxa"/>
            <w:tcBorders>
              <w:top w:val="single" w:sz="6" w:space="0" w:color="auto"/>
              <w:left w:val="double" w:sz="6" w:space="0" w:color="auto"/>
              <w:bottom w:val="nil"/>
              <w:right w:val="double" w:sz="6" w:space="0" w:color="auto"/>
            </w:tcBorders>
          </w:tcPr>
          <w:p w14:paraId="31BB0119" w14:textId="77777777" w:rsidR="00FE5EA8" w:rsidRPr="00782C51" w:rsidRDefault="00FE5EA8" w:rsidP="003F46CC">
            <w:pPr>
              <w:pStyle w:val="Tabellentextklein"/>
              <w:spacing w:line="200" w:lineRule="atLeast"/>
              <w:rPr>
                <w:sz w:val="18"/>
                <w:szCs w:val="18"/>
              </w:rPr>
            </w:pPr>
            <w:r w:rsidRPr="00782C51">
              <w:rPr>
                <w:sz w:val="18"/>
                <w:szCs w:val="18"/>
              </w:rPr>
              <w:t>Leistungsphase 5 - Ausführungsplanung - (inkl. Dokumentation)</w:t>
            </w:r>
          </w:p>
        </w:tc>
        <w:tc>
          <w:tcPr>
            <w:tcW w:w="614" w:type="dxa"/>
            <w:tcBorders>
              <w:top w:val="single" w:sz="6" w:space="0" w:color="auto"/>
              <w:left w:val="nil"/>
              <w:bottom w:val="single" w:sz="6" w:space="0" w:color="auto"/>
              <w:right w:val="single" w:sz="6" w:space="0" w:color="auto"/>
            </w:tcBorders>
          </w:tcPr>
          <w:p w14:paraId="6E25DC38"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3D7E3CC4"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EEDFEC0"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7B52D387"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389E2B2"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4BCA9BDB"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36CA0E8E" w14:textId="77777777" w:rsidR="00FE5EA8" w:rsidRPr="00782C51" w:rsidRDefault="00FE5EA8" w:rsidP="003F46CC">
            <w:pPr>
              <w:pStyle w:val="Tabellentextklein"/>
              <w:spacing w:line="200" w:lineRule="atLeast"/>
              <w:rPr>
                <w:sz w:val="18"/>
                <w:szCs w:val="18"/>
              </w:rPr>
            </w:pPr>
          </w:p>
        </w:tc>
      </w:tr>
      <w:tr w:rsidR="00782C51" w:rsidRPr="00782C51" w14:paraId="20B4B80F" w14:textId="77777777" w:rsidTr="00782C51">
        <w:tc>
          <w:tcPr>
            <w:tcW w:w="851" w:type="dxa"/>
            <w:tcBorders>
              <w:top w:val="single" w:sz="6" w:space="0" w:color="auto"/>
              <w:left w:val="double" w:sz="6" w:space="0" w:color="auto"/>
              <w:bottom w:val="single" w:sz="6" w:space="0" w:color="auto"/>
              <w:right w:val="double" w:sz="6" w:space="0" w:color="auto"/>
            </w:tcBorders>
          </w:tcPr>
          <w:p w14:paraId="285EB98D" w14:textId="67D53666" w:rsidR="00FE5EA8" w:rsidRPr="00782C51" w:rsidRDefault="004D521F" w:rsidP="003F46CC">
            <w:pPr>
              <w:pStyle w:val="Tabellentextklein"/>
              <w:spacing w:line="200" w:lineRule="atLeast"/>
              <w:rPr>
                <w:sz w:val="18"/>
                <w:szCs w:val="18"/>
              </w:rPr>
            </w:pPr>
            <w:r>
              <w:rPr>
                <w:sz w:val="18"/>
                <w:szCs w:val="18"/>
              </w:rPr>
              <w:t>5</w:t>
            </w:r>
          </w:p>
        </w:tc>
        <w:tc>
          <w:tcPr>
            <w:tcW w:w="2765" w:type="dxa"/>
            <w:tcBorders>
              <w:top w:val="single" w:sz="6" w:space="0" w:color="auto"/>
              <w:left w:val="double" w:sz="6" w:space="0" w:color="auto"/>
              <w:bottom w:val="single" w:sz="6" w:space="0" w:color="auto"/>
              <w:right w:val="double" w:sz="6" w:space="0" w:color="auto"/>
            </w:tcBorders>
          </w:tcPr>
          <w:p w14:paraId="55011623" w14:textId="77777777" w:rsidR="00FE5EA8" w:rsidRPr="00782C51" w:rsidRDefault="00FE5EA8" w:rsidP="003F46CC">
            <w:pPr>
              <w:pStyle w:val="Tabellentextklein"/>
              <w:spacing w:line="200" w:lineRule="atLeast"/>
              <w:rPr>
                <w:sz w:val="18"/>
                <w:szCs w:val="18"/>
              </w:rPr>
            </w:pPr>
            <w:r w:rsidRPr="00782C51">
              <w:rPr>
                <w:sz w:val="18"/>
                <w:szCs w:val="18"/>
              </w:rPr>
              <w:t>Leistungsphase 6 - Vorbereiten der Vergabe –(inkl. LB und LV)</w:t>
            </w:r>
          </w:p>
        </w:tc>
        <w:tc>
          <w:tcPr>
            <w:tcW w:w="614" w:type="dxa"/>
            <w:tcBorders>
              <w:top w:val="single" w:sz="6" w:space="0" w:color="auto"/>
              <w:left w:val="nil"/>
              <w:bottom w:val="single" w:sz="6" w:space="0" w:color="auto"/>
              <w:right w:val="single" w:sz="6" w:space="0" w:color="auto"/>
            </w:tcBorders>
          </w:tcPr>
          <w:p w14:paraId="25BB1FBC"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16BD3761"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74025409"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185EC845"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0735C13B"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3442B6D2"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7E6C6D94" w14:textId="77777777" w:rsidR="00FE5EA8" w:rsidRPr="00782C51" w:rsidRDefault="00FE5EA8" w:rsidP="003F46CC">
            <w:pPr>
              <w:pStyle w:val="Tabellentextklein"/>
              <w:spacing w:line="200" w:lineRule="atLeast"/>
              <w:rPr>
                <w:sz w:val="18"/>
                <w:szCs w:val="18"/>
              </w:rPr>
            </w:pPr>
          </w:p>
        </w:tc>
      </w:tr>
      <w:tr w:rsidR="00782C51" w:rsidRPr="00782C51" w14:paraId="51FC1E55" w14:textId="77777777" w:rsidTr="00782C51">
        <w:tc>
          <w:tcPr>
            <w:tcW w:w="851" w:type="dxa"/>
            <w:tcBorders>
              <w:top w:val="single" w:sz="6" w:space="0" w:color="auto"/>
              <w:left w:val="double" w:sz="6" w:space="0" w:color="auto"/>
              <w:bottom w:val="single" w:sz="6" w:space="0" w:color="auto"/>
              <w:right w:val="double" w:sz="6" w:space="0" w:color="auto"/>
            </w:tcBorders>
          </w:tcPr>
          <w:p w14:paraId="5005E380" w14:textId="4DCE3C80" w:rsidR="00FE5EA8" w:rsidRPr="00782C51" w:rsidRDefault="004D521F" w:rsidP="004D521F">
            <w:pPr>
              <w:pStyle w:val="Tabellentextklein"/>
              <w:spacing w:line="200" w:lineRule="atLeast"/>
              <w:rPr>
                <w:sz w:val="18"/>
                <w:szCs w:val="18"/>
              </w:rPr>
            </w:pPr>
            <w:r>
              <w:rPr>
                <w:sz w:val="18"/>
                <w:szCs w:val="18"/>
              </w:rPr>
              <w:t>6</w:t>
            </w:r>
          </w:p>
        </w:tc>
        <w:tc>
          <w:tcPr>
            <w:tcW w:w="2765" w:type="dxa"/>
            <w:tcBorders>
              <w:top w:val="single" w:sz="6" w:space="0" w:color="auto"/>
              <w:left w:val="double" w:sz="6" w:space="0" w:color="auto"/>
              <w:bottom w:val="single" w:sz="6" w:space="0" w:color="auto"/>
              <w:right w:val="double" w:sz="6" w:space="0" w:color="auto"/>
            </w:tcBorders>
          </w:tcPr>
          <w:p w14:paraId="0CF58D5B" w14:textId="77777777" w:rsidR="00FE5EA8" w:rsidRPr="00782C51" w:rsidRDefault="00FE5EA8" w:rsidP="003F46CC">
            <w:pPr>
              <w:pStyle w:val="Tabellentextklein"/>
              <w:spacing w:line="200" w:lineRule="atLeast"/>
              <w:rPr>
                <w:sz w:val="18"/>
                <w:szCs w:val="18"/>
              </w:rPr>
            </w:pPr>
            <w:r w:rsidRPr="00782C51">
              <w:rPr>
                <w:sz w:val="18"/>
                <w:szCs w:val="18"/>
              </w:rPr>
              <w:t>Leistungsphase 7 - Mitwirken bei der Vergabe –(inkl. Dokumentation)</w:t>
            </w:r>
          </w:p>
        </w:tc>
        <w:tc>
          <w:tcPr>
            <w:tcW w:w="614" w:type="dxa"/>
            <w:tcBorders>
              <w:top w:val="single" w:sz="6" w:space="0" w:color="auto"/>
              <w:left w:val="nil"/>
              <w:bottom w:val="single" w:sz="6" w:space="0" w:color="auto"/>
              <w:right w:val="single" w:sz="6" w:space="0" w:color="auto"/>
            </w:tcBorders>
          </w:tcPr>
          <w:p w14:paraId="433C8618"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03F11CBE"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53E84637"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10DA97BB"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2CFB9C0E"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4B9E84A0"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1B52C92A" w14:textId="77777777" w:rsidR="00FE5EA8" w:rsidRPr="00782C51" w:rsidRDefault="00FE5EA8" w:rsidP="003F46CC">
            <w:pPr>
              <w:pStyle w:val="Tabellentextklein"/>
              <w:spacing w:line="200" w:lineRule="atLeast"/>
              <w:rPr>
                <w:sz w:val="18"/>
                <w:szCs w:val="18"/>
              </w:rPr>
            </w:pPr>
          </w:p>
        </w:tc>
      </w:tr>
      <w:tr w:rsidR="00782C51" w:rsidRPr="00782C51" w14:paraId="6AD1B08F" w14:textId="77777777" w:rsidTr="00782C51">
        <w:tc>
          <w:tcPr>
            <w:tcW w:w="851" w:type="dxa"/>
            <w:tcBorders>
              <w:top w:val="double" w:sz="6" w:space="0" w:color="auto"/>
              <w:left w:val="double" w:sz="6" w:space="0" w:color="auto"/>
              <w:bottom w:val="single" w:sz="6" w:space="0" w:color="auto"/>
              <w:right w:val="double" w:sz="6" w:space="0" w:color="auto"/>
            </w:tcBorders>
          </w:tcPr>
          <w:p w14:paraId="5024870F" w14:textId="644E081C" w:rsidR="00FE5EA8" w:rsidRPr="00782C51" w:rsidRDefault="004D521F" w:rsidP="003F46CC">
            <w:pPr>
              <w:pStyle w:val="Tabellentextklein"/>
              <w:spacing w:line="200" w:lineRule="atLeast"/>
              <w:rPr>
                <w:sz w:val="18"/>
                <w:szCs w:val="18"/>
              </w:rPr>
            </w:pPr>
            <w:r>
              <w:rPr>
                <w:sz w:val="18"/>
                <w:szCs w:val="18"/>
              </w:rPr>
              <w:t>7</w:t>
            </w:r>
          </w:p>
        </w:tc>
        <w:tc>
          <w:tcPr>
            <w:tcW w:w="2765" w:type="dxa"/>
            <w:tcBorders>
              <w:top w:val="double" w:sz="6" w:space="0" w:color="auto"/>
              <w:left w:val="double" w:sz="6" w:space="0" w:color="auto"/>
              <w:bottom w:val="single" w:sz="6" w:space="0" w:color="auto"/>
              <w:right w:val="double" w:sz="6" w:space="0" w:color="auto"/>
            </w:tcBorders>
          </w:tcPr>
          <w:p w14:paraId="245E1EAC" w14:textId="77777777" w:rsidR="00FE5EA8" w:rsidRPr="00782C51" w:rsidRDefault="00FE5EA8" w:rsidP="003F46CC">
            <w:pPr>
              <w:pStyle w:val="Tabellentextklein"/>
              <w:spacing w:line="200" w:lineRule="atLeast"/>
              <w:rPr>
                <w:sz w:val="18"/>
                <w:szCs w:val="18"/>
              </w:rPr>
            </w:pPr>
            <w:r w:rsidRPr="00782C51">
              <w:rPr>
                <w:sz w:val="18"/>
              </w:rPr>
              <w:t>Bedarfspositionen</w:t>
            </w:r>
          </w:p>
        </w:tc>
        <w:tc>
          <w:tcPr>
            <w:tcW w:w="614" w:type="dxa"/>
            <w:tcBorders>
              <w:top w:val="double" w:sz="6" w:space="0" w:color="auto"/>
              <w:left w:val="nil"/>
              <w:bottom w:val="single" w:sz="6" w:space="0" w:color="auto"/>
              <w:right w:val="single" w:sz="6" w:space="0" w:color="auto"/>
            </w:tcBorders>
          </w:tcPr>
          <w:p w14:paraId="49CB6641" w14:textId="77777777" w:rsidR="00FE5EA8" w:rsidRPr="00782C51" w:rsidRDefault="00FE5EA8" w:rsidP="003F46CC">
            <w:pPr>
              <w:pStyle w:val="Tabellentextklein"/>
              <w:spacing w:line="200" w:lineRule="atLeast"/>
              <w:rPr>
                <w:sz w:val="18"/>
                <w:szCs w:val="18"/>
              </w:rPr>
            </w:pPr>
          </w:p>
        </w:tc>
        <w:tc>
          <w:tcPr>
            <w:tcW w:w="974" w:type="dxa"/>
            <w:tcBorders>
              <w:top w:val="double" w:sz="6" w:space="0" w:color="auto"/>
              <w:left w:val="single" w:sz="6" w:space="0" w:color="auto"/>
              <w:bottom w:val="single" w:sz="6" w:space="0" w:color="auto"/>
              <w:right w:val="single" w:sz="6" w:space="0" w:color="auto"/>
            </w:tcBorders>
          </w:tcPr>
          <w:p w14:paraId="1B1EA72E" w14:textId="77777777" w:rsidR="00FE5EA8" w:rsidRPr="00782C51" w:rsidRDefault="00FE5EA8" w:rsidP="003F46CC">
            <w:pPr>
              <w:pStyle w:val="Tabellentextklein"/>
              <w:spacing w:line="200" w:lineRule="atLeast"/>
              <w:rPr>
                <w:sz w:val="18"/>
                <w:szCs w:val="18"/>
              </w:rPr>
            </w:pPr>
          </w:p>
        </w:tc>
        <w:tc>
          <w:tcPr>
            <w:tcW w:w="727" w:type="dxa"/>
            <w:tcBorders>
              <w:top w:val="double" w:sz="6" w:space="0" w:color="auto"/>
              <w:left w:val="single" w:sz="6" w:space="0" w:color="auto"/>
              <w:bottom w:val="single" w:sz="6" w:space="0" w:color="auto"/>
              <w:right w:val="single" w:sz="6" w:space="0" w:color="auto"/>
            </w:tcBorders>
          </w:tcPr>
          <w:p w14:paraId="020041D8" w14:textId="77777777" w:rsidR="00FE5EA8" w:rsidRPr="00782C51" w:rsidRDefault="00FE5EA8" w:rsidP="003F46CC">
            <w:pPr>
              <w:pStyle w:val="Tabellentextklein"/>
              <w:spacing w:line="200" w:lineRule="atLeast"/>
              <w:rPr>
                <w:sz w:val="18"/>
                <w:szCs w:val="18"/>
              </w:rPr>
            </w:pPr>
          </w:p>
        </w:tc>
        <w:tc>
          <w:tcPr>
            <w:tcW w:w="861" w:type="dxa"/>
            <w:tcBorders>
              <w:top w:val="double" w:sz="6" w:space="0" w:color="auto"/>
              <w:left w:val="single" w:sz="6" w:space="0" w:color="auto"/>
              <w:bottom w:val="single" w:sz="6" w:space="0" w:color="auto"/>
              <w:right w:val="single" w:sz="6" w:space="0" w:color="auto"/>
            </w:tcBorders>
          </w:tcPr>
          <w:p w14:paraId="5EEA9C70" w14:textId="77777777" w:rsidR="00FE5EA8" w:rsidRPr="00782C51" w:rsidRDefault="00FE5EA8" w:rsidP="003F46CC">
            <w:pPr>
              <w:pStyle w:val="Tabellentextklein"/>
              <w:spacing w:line="200" w:lineRule="atLeast"/>
              <w:rPr>
                <w:sz w:val="18"/>
                <w:szCs w:val="18"/>
              </w:rPr>
            </w:pPr>
          </w:p>
        </w:tc>
        <w:tc>
          <w:tcPr>
            <w:tcW w:w="698" w:type="dxa"/>
            <w:tcBorders>
              <w:top w:val="double" w:sz="6" w:space="0" w:color="auto"/>
              <w:left w:val="single" w:sz="6" w:space="0" w:color="auto"/>
              <w:bottom w:val="single" w:sz="6" w:space="0" w:color="auto"/>
              <w:right w:val="single" w:sz="6" w:space="0" w:color="auto"/>
            </w:tcBorders>
          </w:tcPr>
          <w:p w14:paraId="69804B88" w14:textId="77777777" w:rsidR="00FE5EA8" w:rsidRPr="00782C51" w:rsidRDefault="00FE5EA8" w:rsidP="003F46CC">
            <w:pPr>
              <w:pStyle w:val="Tabellentextklein"/>
              <w:spacing w:line="200" w:lineRule="atLeast"/>
              <w:rPr>
                <w:sz w:val="18"/>
                <w:szCs w:val="18"/>
              </w:rPr>
            </w:pPr>
          </w:p>
        </w:tc>
        <w:tc>
          <w:tcPr>
            <w:tcW w:w="890" w:type="dxa"/>
            <w:tcBorders>
              <w:top w:val="double" w:sz="6" w:space="0" w:color="auto"/>
              <w:left w:val="single" w:sz="6" w:space="0" w:color="auto"/>
              <w:bottom w:val="single" w:sz="6" w:space="0" w:color="auto"/>
              <w:right w:val="double" w:sz="6" w:space="0" w:color="auto"/>
            </w:tcBorders>
          </w:tcPr>
          <w:p w14:paraId="79DE7EE3" w14:textId="77777777" w:rsidR="00FE5EA8" w:rsidRPr="00782C51" w:rsidRDefault="00FE5EA8" w:rsidP="003F46CC">
            <w:pPr>
              <w:pStyle w:val="Tabellentextklein"/>
              <w:spacing w:line="200" w:lineRule="atLeast"/>
              <w:rPr>
                <w:sz w:val="18"/>
                <w:szCs w:val="18"/>
              </w:rPr>
            </w:pPr>
          </w:p>
        </w:tc>
        <w:tc>
          <w:tcPr>
            <w:tcW w:w="1047" w:type="dxa"/>
            <w:tcBorders>
              <w:top w:val="double" w:sz="6" w:space="0" w:color="auto"/>
              <w:left w:val="nil"/>
              <w:bottom w:val="single" w:sz="6" w:space="0" w:color="auto"/>
              <w:right w:val="double" w:sz="6" w:space="0" w:color="auto"/>
            </w:tcBorders>
          </w:tcPr>
          <w:p w14:paraId="67B6CC8A" w14:textId="77777777" w:rsidR="00FE5EA8" w:rsidRPr="00782C51" w:rsidRDefault="00FE5EA8" w:rsidP="003F46CC">
            <w:pPr>
              <w:pStyle w:val="Tabellentextklein"/>
              <w:spacing w:line="200" w:lineRule="atLeast"/>
              <w:rPr>
                <w:sz w:val="18"/>
                <w:szCs w:val="18"/>
              </w:rPr>
            </w:pPr>
          </w:p>
        </w:tc>
      </w:tr>
      <w:tr w:rsidR="00782C51" w:rsidRPr="00782C51" w14:paraId="73DB2B89" w14:textId="77777777" w:rsidTr="00782C51">
        <w:tc>
          <w:tcPr>
            <w:tcW w:w="851" w:type="dxa"/>
            <w:tcBorders>
              <w:top w:val="double" w:sz="6" w:space="0" w:color="auto"/>
              <w:left w:val="double" w:sz="6" w:space="0" w:color="auto"/>
              <w:bottom w:val="single" w:sz="6" w:space="0" w:color="auto"/>
              <w:right w:val="double" w:sz="6" w:space="0" w:color="auto"/>
            </w:tcBorders>
          </w:tcPr>
          <w:p w14:paraId="096F4368" w14:textId="77777777" w:rsidR="00FE5EA8" w:rsidRPr="00782C51" w:rsidRDefault="00FE5EA8" w:rsidP="003F46CC">
            <w:pPr>
              <w:pStyle w:val="Tabellentextklein"/>
              <w:spacing w:line="200" w:lineRule="atLeast"/>
              <w:rPr>
                <w:sz w:val="18"/>
                <w:szCs w:val="18"/>
              </w:rPr>
            </w:pPr>
          </w:p>
        </w:tc>
        <w:tc>
          <w:tcPr>
            <w:tcW w:w="2765" w:type="dxa"/>
            <w:tcBorders>
              <w:top w:val="double" w:sz="6" w:space="0" w:color="auto"/>
              <w:left w:val="double" w:sz="6" w:space="0" w:color="auto"/>
              <w:bottom w:val="single" w:sz="6" w:space="0" w:color="auto"/>
              <w:right w:val="double" w:sz="6" w:space="0" w:color="auto"/>
            </w:tcBorders>
          </w:tcPr>
          <w:p w14:paraId="0C799E2A" w14:textId="77777777" w:rsidR="00FE5EA8" w:rsidRPr="00782C51" w:rsidRDefault="00FE5EA8" w:rsidP="003F46CC">
            <w:pPr>
              <w:pStyle w:val="Tabellentextklein"/>
              <w:spacing w:line="200" w:lineRule="atLeast"/>
              <w:rPr>
                <w:sz w:val="18"/>
                <w:szCs w:val="18"/>
              </w:rPr>
            </w:pPr>
            <w:r w:rsidRPr="00782C51">
              <w:rPr>
                <w:sz w:val="18"/>
                <w:szCs w:val="18"/>
              </w:rPr>
              <w:t>Arbeitssicherheitsplan (</w:t>
            </w:r>
            <w:proofErr w:type="spellStart"/>
            <w:r w:rsidRPr="00782C51">
              <w:rPr>
                <w:sz w:val="18"/>
                <w:szCs w:val="18"/>
              </w:rPr>
              <w:t>ASi</w:t>
            </w:r>
            <w:proofErr w:type="spellEnd"/>
            <w:r w:rsidRPr="00782C51">
              <w:rPr>
                <w:sz w:val="18"/>
                <w:szCs w:val="18"/>
              </w:rPr>
              <w:t>) nach TRGS 524, DGUV-Regel 101-004 (bisher: BGR 128)</w:t>
            </w:r>
          </w:p>
        </w:tc>
        <w:tc>
          <w:tcPr>
            <w:tcW w:w="614" w:type="dxa"/>
            <w:tcBorders>
              <w:top w:val="double" w:sz="6" w:space="0" w:color="auto"/>
              <w:left w:val="nil"/>
              <w:bottom w:val="single" w:sz="6" w:space="0" w:color="auto"/>
              <w:right w:val="single" w:sz="6" w:space="0" w:color="auto"/>
            </w:tcBorders>
          </w:tcPr>
          <w:p w14:paraId="30B55945" w14:textId="77777777" w:rsidR="00FE5EA8" w:rsidRPr="00782C51" w:rsidRDefault="00FE5EA8" w:rsidP="003F46CC">
            <w:pPr>
              <w:pStyle w:val="Tabellentextklein"/>
              <w:spacing w:line="200" w:lineRule="atLeast"/>
              <w:rPr>
                <w:sz w:val="18"/>
                <w:szCs w:val="18"/>
              </w:rPr>
            </w:pPr>
          </w:p>
        </w:tc>
        <w:tc>
          <w:tcPr>
            <w:tcW w:w="974" w:type="dxa"/>
            <w:tcBorders>
              <w:top w:val="double" w:sz="6" w:space="0" w:color="auto"/>
              <w:left w:val="single" w:sz="6" w:space="0" w:color="auto"/>
              <w:bottom w:val="single" w:sz="6" w:space="0" w:color="auto"/>
              <w:right w:val="single" w:sz="6" w:space="0" w:color="auto"/>
            </w:tcBorders>
          </w:tcPr>
          <w:p w14:paraId="382E85C2" w14:textId="77777777" w:rsidR="00FE5EA8" w:rsidRPr="00782C51" w:rsidRDefault="00FE5EA8" w:rsidP="003F46CC">
            <w:pPr>
              <w:pStyle w:val="Tabellentextklein"/>
              <w:spacing w:line="200" w:lineRule="atLeast"/>
              <w:rPr>
                <w:sz w:val="18"/>
                <w:szCs w:val="18"/>
              </w:rPr>
            </w:pPr>
          </w:p>
        </w:tc>
        <w:tc>
          <w:tcPr>
            <w:tcW w:w="727" w:type="dxa"/>
            <w:tcBorders>
              <w:top w:val="double" w:sz="6" w:space="0" w:color="auto"/>
              <w:left w:val="single" w:sz="6" w:space="0" w:color="auto"/>
              <w:bottom w:val="single" w:sz="6" w:space="0" w:color="auto"/>
              <w:right w:val="single" w:sz="6" w:space="0" w:color="auto"/>
            </w:tcBorders>
          </w:tcPr>
          <w:p w14:paraId="6BCE2736" w14:textId="77777777" w:rsidR="00FE5EA8" w:rsidRPr="00782C51" w:rsidRDefault="00FE5EA8" w:rsidP="003F46CC">
            <w:pPr>
              <w:pStyle w:val="Tabellentextklein"/>
              <w:spacing w:line="200" w:lineRule="atLeast"/>
              <w:rPr>
                <w:sz w:val="18"/>
                <w:szCs w:val="18"/>
              </w:rPr>
            </w:pPr>
          </w:p>
        </w:tc>
        <w:tc>
          <w:tcPr>
            <w:tcW w:w="861" w:type="dxa"/>
            <w:tcBorders>
              <w:top w:val="double" w:sz="6" w:space="0" w:color="auto"/>
              <w:left w:val="single" w:sz="6" w:space="0" w:color="auto"/>
              <w:bottom w:val="single" w:sz="6" w:space="0" w:color="auto"/>
              <w:right w:val="single" w:sz="6" w:space="0" w:color="auto"/>
            </w:tcBorders>
          </w:tcPr>
          <w:p w14:paraId="5EC3243F" w14:textId="77777777" w:rsidR="00FE5EA8" w:rsidRPr="00782C51" w:rsidRDefault="00FE5EA8" w:rsidP="003F46CC">
            <w:pPr>
              <w:pStyle w:val="Tabellentextklein"/>
              <w:spacing w:line="200" w:lineRule="atLeast"/>
              <w:rPr>
                <w:sz w:val="18"/>
                <w:szCs w:val="18"/>
              </w:rPr>
            </w:pPr>
          </w:p>
        </w:tc>
        <w:tc>
          <w:tcPr>
            <w:tcW w:w="698" w:type="dxa"/>
            <w:tcBorders>
              <w:top w:val="double" w:sz="6" w:space="0" w:color="auto"/>
              <w:left w:val="single" w:sz="6" w:space="0" w:color="auto"/>
              <w:bottom w:val="single" w:sz="6" w:space="0" w:color="auto"/>
              <w:right w:val="single" w:sz="6" w:space="0" w:color="auto"/>
            </w:tcBorders>
          </w:tcPr>
          <w:p w14:paraId="7F5278CC" w14:textId="77777777" w:rsidR="00FE5EA8" w:rsidRPr="00782C51" w:rsidRDefault="00FE5EA8" w:rsidP="003F46CC">
            <w:pPr>
              <w:pStyle w:val="Tabellentextklein"/>
              <w:spacing w:line="200" w:lineRule="atLeast"/>
              <w:rPr>
                <w:sz w:val="18"/>
                <w:szCs w:val="18"/>
              </w:rPr>
            </w:pPr>
          </w:p>
        </w:tc>
        <w:tc>
          <w:tcPr>
            <w:tcW w:w="890" w:type="dxa"/>
            <w:tcBorders>
              <w:top w:val="double" w:sz="6" w:space="0" w:color="auto"/>
              <w:left w:val="single" w:sz="6" w:space="0" w:color="auto"/>
              <w:bottom w:val="single" w:sz="6" w:space="0" w:color="auto"/>
              <w:right w:val="double" w:sz="6" w:space="0" w:color="auto"/>
            </w:tcBorders>
          </w:tcPr>
          <w:p w14:paraId="19F12A3D" w14:textId="77777777" w:rsidR="00FE5EA8" w:rsidRPr="00782C51" w:rsidRDefault="00FE5EA8" w:rsidP="003F46CC">
            <w:pPr>
              <w:pStyle w:val="Tabellentextklein"/>
              <w:spacing w:line="200" w:lineRule="atLeast"/>
              <w:rPr>
                <w:sz w:val="18"/>
                <w:szCs w:val="18"/>
              </w:rPr>
            </w:pPr>
          </w:p>
        </w:tc>
        <w:tc>
          <w:tcPr>
            <w:tcW w:w="1047" w:type="dxa"/>
            <w:tcBorders>
              <w:top w:val="double" w:sz="6" w:space="0" w:color="auto"/>
              <w:left w:val="nil"/>
              <w:bottom w:val="single" w:sz="6" w:space="0" w:color="auto"/>
              <w:right w:val="double" w:sz="6" w:space="0" w:color="auto"/>
            </w:tcBorders>
          </w:tcPr>
          <w:p w14:paraId="53EE3103" w14:textId="77777777" w:rsidR="00FE5EA8" w:rsidRPr="00782C51" w:rsidRDefault="00FE5EA8" w:rsidP="003F46CC">
            <w:pPr>
              <w:pStyle w:val="Tabellentextklein"/>
              <w:spacing w:line="200" w:lineRule="atLeast"/>
              <w:rPr>
                <w:sz w:val="18"/>
                <w:szCs w:val="18"/>
              </w:rPr>
            </w:pPr>
          </w:p>
        </w:tc>
      </w:tr>
      <w:tr w:rsidR="00782C51" w:rsidRPr="00782C51" w14:paraId="76ED71B1" w14:textId="77777777" w:rsidTr="00782C51">
        <w:tc>
          <w:tcPr>
            <w:tcW w:w="851" w:type="dxa"/>
            <w:tcBorders>
              <w:top w:val="single" w:sz="6" w:space="0" w:color="auto"/>
              <w:left w:val="double" w:sz="6" w:space="0" w:color="auto"/>
              <w:bottom w:val="single" w:sz="6" w:space="0" w:color="auto"/>
              <w:right w:val="double" w:sz="6" w:space="0" w:color="auto"/>
            </w:tcBorders>
          </w:tcPr>
          <w:p w14:paraId="3A2212BE" w14:textId="77777777" w:rsidR="00FE5EA8" w:rsidRPr="00782C51" w:rsidRDefault="00FE5EA8" w:rsidP="003F46CC">
            <w:pPr>
              <w:pStyle w:val="Tabellentextklein"/>
              <w:spacing w:line="200" w:lineRule="atLeast"/>
              <w:rPr>
                <w:sz w:val="18"/>
                <w:szCs w:val="18"/>
              </w:rPr>
            </w:pPr>
          </w:p>
        </w:tc>
        <w:tc>
          <w:tcPr>
            <w:tcW w:w="2765" w:type="dxa"/>
            <w:tcBorders>
              <w:top w:val="single" w:sz="6" w:space="0" w:color="auto"/>
              <w:left w:val="double" w:sz="6" w:space="0" w:color="auto"/>
              <w:bottom w:val="single" w:sz="6" w:space="0" w:color="auto"/>
              <w:right w:val="double" w:sz="6" w:space="0" w:color="auto"/>
            </w:tcBorders>
          </w:tcPr>
          <w:p w14:paraId="4835D31F" w14:textId="77777777" w:rsidR="00FE5EA8" w:rsidRPr="00782C51" w:rsidRDefault="00FE5EA8" w:rsidP="003F46CC">
            <w:pPr>
              <w:pStyle w:val="Tabellentextklein"/>
              <w:spacing w:line="200" w:lineRule="atLeast"/>
              <w:rPr>
                <w:sz w:val="18"/>
                <w:szCs w:val="18"/>
              </w:rPr>
            </w:pPr>
            <w:r w:rsidRPr="00782C51">
              <w:rPr>
                <w:sz w:val="18"/>
                <w:szCs w:val="18"/>
              </w:rPr>
              <w:t>Sicherheits- und Gesundheitsplan (</w:t>
            </w:r>
            <w:proofErr w:type="spellStart"/>
            <w:r w:rsidRPr="00782C51">
              <w:rPr>
                <w:sz w:val="18"/>
                <w:szCs w:val="18"/>
              </w:rPr>
              <w:t>SiGe</w:t>
            </w:r>
            <w:proofErr w:type="spellEnd"/>
            <w:r w:rsidRPr="00782C51">
              <w:rPr>
                <w:sz w:val="18"/>
                <w:szCs w:val="18"/>
              </w:rPr>
              <w:t xml:space="preserve">) nach </w:t>
            </w:r>
            <w:proofErr w:type="spellStart"/>
            <w:r w:rsidRPr="00782C51">
              <w:rPr>
                <w:sz w:val="18"/>
                <w:szCs w:val="18"/>
              </w:rPr>
              <w:t>BaustellV</w:t>
            </w:r>
            <w:proofErr w:type="spellEnd"/>
          </w:p>
        </w:tc>
        <w:tc>
          <w:tcPr>
            <w:tcW w:w="614" w:type="dxa"/>
            <w:tcBorders>
              <w:top w:val="single" w:sz="6" w:space="0" w:color="auto"/>
              <w:left w:val="nil"/>
              <w:bottom w:val="single" w:sz="6" w:space="0" w:color="auto"/>
              <w:right w:val="single" w:sz="6" w:space="0" w:color="auto"/>
            </w:tcBorders>
          </w:tcPr>
          <w:p w14:paraId="53F12CC5"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664F599B"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0D2D798F"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249D2C28"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CB3BFC4"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56D095BF"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1B0DAE89" w14:textId="77777777" w:rsidR="00FE5EA8" w:rsidRPr="00782C51" w:rsidRDefault="00FE5EA8" w:rsidP="003F46CC">
            <w:pPr>
              <w:pStyle w:val="Tabellentextklein"/>
              <w:spacing w:line="200" w:lineRule="atLeast"/>
              <w:rPr>
                <w:sz w:val="18"/>
                <w:szCs w:val="18"/>
              </w:rPr>
            </w:pPr>
          </w:p>
        </w:tc>
      </w:tr>
      <w:tr w:rsidR="00782C51" w:rsidRPr="00782C51" w14:paraId="575B8EDD" w14:textId="77777777" w:rsidTr="00782C51">
        <w:tc>
          <w:tcPr>
            <w:tcW w:w="851" w:type="dxa"/>
            <w:tcBorders>
              <w:top w:val="double" w:sz="6" w:space="0" w:color="auto"/>
              <w:left w:val="double" w:sz="6" w:space="0" w:color="auto"/>
              <w:bottom w:val="double" w:sz="6" w:space="0" w:color="auto"/>
              <w:right w:val="double" w:sz="6" w:space="0" w:color="auto"/>
            </w:tcBorders>
          </w:tcPr>
          <w:p w14:paraId="0E2F8EC9" w14:textId="77777777" w:rsidR="00FE5EA8" w:rsidRPr="00782C51" w:rsidRDefault="00FE5EA8"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518575AF" w14:textId="77777777" w:rsidR="00FE5EA8" w:rsidRPr="00782C51" w:rsidRDefault="00FE5EA8" w:rsidP="003F46CC">
            <w:pPr>
              <w:pStyle w:val="Tabellentextklein"/>
              <w:spacing w:line="200" w:lineRule="atLeast"/>
              <w:rPr>
                <w:sz w:val="18"/>
              </w:rPr>
            </w:pPr>
            <w:r w:rsidRPr="00782C51">
              <w:rPr>
                <w:sz w:val="18"/>
                <w:szCs w:val="18"/>
              </w:rPr>
              <w:t>Vermessungstechnische Leistungen</w:t>
            </w:r>
          </w:p>
        </w:tc>
        <w:tc>
          <w:tcPr>
            <w:tcW w:w="614" w:type="dxa"/>
            <w:tcBorders>
              <w:top w:val="double" w:sz="6" w:space="0" w:color="auto"/>
              <w:left w:val="nil"/>
              <w:bottom w:val="double" w:sz="6" w:space="0" w:color="auto"/>
              <w:right w:val="single" w:sz="6" w:space="0" w:color="auto"/>
            </w:tcBorders>
          </w:tcPr>
          <w:p w14:paraId="08008B0D" w14:textId="77777777" w:rsidR="00FE5EA8" w:rsidRPr="00782C51" w:rsidRDefault="00FE5EA8" w:rsidP="003F46CC">
            <w:pPr>
              <w:pStyle w:val="Tabellentextklein"/>
              <w:spacing w:line="200" w:lineRule="atLeast"/>
              <w:rPr>
                <w:sz w:val="18"/>
              </w:rPr>
            </w:pPr>
          </w:p>
        </w:tc>
        <w:tc>
          <w:tcPr>
            <w:tcW w:w="974" w:type="dxa"/>
            <w:tcBorders>
              <w:top w:val="double" w:sz="6" w:space="0" w:color="auto"/>
              <w:left w:val="single" w:sz="6" w:space="0" w:color="auto"/>
              <w:bottom w:val="double" w:sz="6" w:space="0" w:color="auto"/>
              <w:right w:val="single" w:sz="6" w:space="0" w:color="auto"/>
            </w:tcBorders>
          </w:tcPr>
          <w:p w14:paraId="17E32859" w14:textId="77777777" w:rsidR="00FE5EA8" w:rsidRPr="00782C51" w:rsidRDefault="00FE5EA8"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008FA1C6" w14:textId="77777777" w:rsidR="00FE5EA8" w:rsidRPr="00782C51" w:rsidRDefault="00FE5EA8" w:rsidP="003F46CC">
            <w:pPr>
              <w:pStyle w:val="Tabellentextklein"/>
              <w:spacing w:line="200" w:lineRule="atLeast"/>
              <w:rPr>
                <w:sz w:val="18"/>
              </w:rPr>
            </w:pPr>
          </w:p>
        </w:tc>
        <w:tc>
          <w:tcPr>
            <w:tcW w:w="861" w:type="dxa"/>
            <w:tcBorders>
              <w:top w:val="double" w:sz="6" w:space="0" w:color="auto"/>
              <w:left w:val="single" w:sz="6" w:space="0" w:color="auto"/>
              <w:bottom w:val="double" w:sz="6" w:space="0" w:color="auto"/>
              <w:right w:val="single" w:sz="6" w:space="0" w:color="auto"/>
            </w:tcBorders>
          </w:tcPr>
          <w:p w14:paraId="213DC854" w14:textId="77777777" w:rsidR="00FE5EA8" w:rsidRPr="00782C51" w:rsidRDefault="00FE5EA8"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5A3AF61D" w14:textId="77777777" w:rsidR="00FE5EA8" w:rsidRPr="00782C51" w:rsidRDefault="00FE5EA8" w:rsidP="003F46CC">
            <w:pPr>
              <w:pStyle w:val="Tabellentextklein"/>
              <w:spacing w:line="200" w:lineRule="atLeast"/>
              <w:rPr>
                <w:sz w:val="18"/>
              </w:rPr>
            </w:pPr>
          </w:p>
        </w:tc>
        <w:tc>
          <w:tcPr>
            <w:tcW w:w="890" w:type="dxa"/>
            <w:tcBorders>
              <w:top w:val="double" w:sz="6" w:space="0" w:color="auto"/>
              <w:left w:val="single" w:sz="6" w:space="0" w:color="auto"/>
              <w:bottom w:val="double" w:sz="6" w:space="0" w:color="auto"/>
              <w:right w:val="double" w:sz="6" w:space="0" w:color="auto"/>
            </w:tcBorders>
          </w:tcPr>
          <w:p w14:paraId="23009356" w14:textId="77777777" w:rsidR="00FE5EA8" w:rsidRPr="00782C51" w:rsidRDefault="00FE5EA8" w:rsidP="003F46CC">
            <w:pPr>
              <w:pStyle w:val="Tabellentextklein"/>
              <w:spacing w:line="200" w:lineRule="atLeast"/>
              <w:rPr>
                <w:sz w:val="18"/>
              </w:rPr>
            </w:pPr>
          </w:p>
        </w:tc>
        <w:tc>
          <w:tcPr>
            <w:tcW w:w="1047" w:type="dxa"/>
            <w:tcBorders>
              <w:top w:val="double" w:sz="6" w:space="0" w:color="auto"/>
              <w:left w:val="nil"/>
              <w:bottom w:val="double" w:sz="6" w:space="0" w:color="auto"/>
              <w:right w:val="double" w:sz="6" w:space="0" w:color="auto"/>
            </w:tcBorders>
          </w:tcPr>
          <w:p w14:paraId="68210F79" w14:textId="77777777" w:rsidR="00FE5EA8" w:rsidRPr="00782C51" w:rsidRDefault="00FE5EA8" w:rsidP="003F46CC">
            <w:pPr>
              <w:pStyle w:val="Tabellentextklein"/>
              <w:spacing w:line="200" w:lineRule="atLeast"/>
              <w:rPr>
                <w:sz w:val="18"/>
              </w:rPr>
            </w:pPr>
          </w:p>
        </w:tc>
      </w:tr>
      <w:tr w:rsidR="00782C51" w:rsidRPr="00782C51" w14:paraId="6BB8EC6A" w14:textId="77777777" w:rsidTr="00782C51">
        <w:tc>
          <w:tcPr>
            <w:tcW w:w="851" w:type="dxa"/>
            <w:tcBorders>
              <w:top w:val="double" w:sz="6" w:space="0" w:color="auto"/>
              <w:left w:val="double" w:sz="6" w:space="0" w:color="auto"/>
              <w:bottom w:val="double" w:sz="6" w:space="0" w:color="auto"/>
              <w:right w:val="double" w:sz="6" w:space="0" w:color="auto"/>
            </w:tcBorders>
          </w:tcPr>
          <w:p w14:paraId="6E84A26D" w14:textId="77777777" w:rsidR="00FE5EA8" w:rsidRPr="00782C51" w:rsidRDefault="00FE5EA8"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7158303F" w14:textId="77777777" w:rsidR="00FE5EA8" w:rsidRPr="00782C51" w:rsidRDefault="00FE5EA8" w:rsidP="003F46CC">
            <w:pPr>
              <w:pStyle w:val="Tabellentextklein"/>
              <w:spacing w:line="200" w:lineRule="atLeast"/>
              <w:rPr>
                <w:sz w:val="18"/>
              </w:rPr>
            </w:pPr>
            <w:r w:rsidRPr="00782C51">
              <w:rPr>
                <w:sz w:val="18"/>
              </w:rPr>
              <w:t>Termin beim AG auf besondere Anfrage</w:t>
            </w:r>
          </w:p>
        </w:tc>
        <w:tc>
          <w:tcPr>
            <w:tcW w:w="614" w:type="dxa"/>
            <w:tcBorders>
              <w:top w:val="double" w:sz="6" w:space="0" w:color="auto"/>
              <w:left w:val="nil"/>
              <w:bottom w:val="double" w:sz="6" w:space="0" w:color="auto"/>
              <w:right w:val="single" w:sz="6" w:space="0" w:color="auto"/>
            </w:tcBorders>
          </w:tcPr>
          <w:p w14:paraId="5F3FDC71" w14:textId="77777777" w:rsidR="00FE5EA8" w:rsidRPr="00782C51" w:rsidRDefault="00FE5EA8" w:rsidP="003F46CC">
            <w:pPr>
              <w:pStyle w:val="Tabellentextklein"/>
              <w:spacing w:line="200" w:lineRule="atLeast"/>
              <w:rPr>
                <w:sz w:val="18"/>
              </w:rPr>
            </w:pPr>
          </w:p>
        </w:tc>
        <w:tc>
          <w:tcPr>
            <w:tcW w:w="974" w:type="dxa"/>
            <w:tcBorders>
              <w:top w:val="double" w:sz="6" w:space="0" w:color="auto"/>
              <w:left w:val="single" w:sz="6" w:space="0" w:color="auto"/>
              <w:bottom w:val="double" w:sz="6" w:space="0" w:color="auto"/>
              <w:right w:val="single" w:sz="6" w:space="0" w:color="auto"/>
            </w:tcBorders>
          </w:tcPr>
          <w:p w14:paraId="2FF8C91F" w14:textId="77777777" w:rsidR="00FE5EA8" w:rsidRPr="00782C51" w:rsidRDefault="00FE5EA8"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76487D94" w14:textId="77777777" w:rsidR="00FE5EA8" w:rsidRPr="00782C51" w:rsidRDefault="00FE5EA8" w:rsidP="003F46CC">
            <w:pPr>
              <w:pStyle w:val="Tabellentextklein"/>
              <w:spacing w:line="200" w:lineRule="atLeast"/>
              <w:rPr>
                <w:sz w:val="18"/>
              </w:rPr>
            </w:pPr>
          </w:p>
        </w:tc>
        <w:tc>
          <w:tcPr>
            <w:tcW w:w="861" w:type="dxa"/>
            <w:tcBorders>
              <w:top w:val="double" w:sz="6" w:space="0" w:color="auto"/>
              <w:left w:val="single" w:sz="6" w:space="0" w:color="auto"/>
              <w:bottom w:val="double" w:sz="6" w:space="0" w:color="auto"/>
              <w:right w:val="single" w:sz="6" w:space="0" w:color="auto"/>
            </w:tcBorders>
          </w:tcPr>
          <w:p w14:paraId="5606965E" w14:textId="77777777" w:rsidR="00FE5EA8" w:rsidRPr="00782C51" w:rsidRDefault="00FE5EA8"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55C37AE0" w14:textId="77777777" w:rsidR="00FE5EA8" w:rsidRPr="00782C51" w:rsidRDefault="00FE5EA8" w:rsidP="003F46CC">
            <w:pPr>
              <w:pStyle w:val="Tabellentextklein"/>
              <w:spacing w:line="200" w:lineRule="atLeast"/>
              <w:rPr>
                <w:sz w:val="18"/>
              </w:rPr>
            </w:pPr>
          </w:p>
        </w:tc>
        <w:tc>
          <w:tcPr>
            <w:tcW w:w="890" w:type="dxa"/>
            <w:tcBorders>
              <w:top w:val="double" w:sz="6" w:space="0" w:color="auto"/>
              <w:left w:val="single" w:sz="6" w:space="0" w:color="auto"/>
              <w:bottom w:val="double" w:sz="6" w:space="0" w:color="auto"/>
              <w:right w:val="double" w:sz="6" w:space="0" w:color="auto"/>
            </w:tcBorders>
          </w:tcPr>
          <w:p w14:paraId="474DBE56" w14:textId="77777777" w:rsidR="00FE5EA8" w:rsidRPr="00782C51" w:rsidRDefault="00FE5EA8" w:rsidP="003F46CC">
            <w:pPr>
              <w:pStyle w:val="Tabellentextklein"/>
              <w:spacing w:line="200" w:lineRule="atLeast"/>
              <w:rPr>
                <w:sz w:val="18"/>
              </w:rPr>
            </w:pPr>
          </w:p>
        </w:tc>
        <w:tc>
          <w:tcPr>
            <w:tcW w:w="1047" w:type="dxa"/>
            <w:tcBorders>
              <w:top w:val="double" w:sz="6" w:space="0" w:color="auto"/>
              <w:left w:val="nil"/>
              <w:bottom w:val="double" w:sz="6" w:space="0" w:color="auto"/>
              <w:right w:val="double" w:sz="6" w:space="0" w:color="auto"/>
            </w:tcBorders>
          </w:tcPr>
          <w:p w14:paraId="0C8BD6B7" w14:textId="77777777" w:rsidR="00FE5EA8" w:rsidRPr="00782C51" w:rsidRDefault="00FE5EA8" w:rsidP="003F46CC">
            <w:pPr>
              <w:pStyle w:val="Tabellentextklein"/>
              <w:spacing w:line="200" w:lineRule="atLeast"/>
              <w:rPr>
                <w:sz w:val="18"/>
              </w:rPr>
            </w:pPr>
            <w:r w:rsidRPr="00782C51">
              <w:rPr>
                <w:sz w:val="18"/>
              </w:rPr>
              <w:t>EP</w:t>
            </w:r>
          </w:p>
        </w:tc>
      </w:tr>
      <w:tr w:rsidR="00782C51" w:rsidRPr="00782C51" w14:paraId="0EDA639F" w14:textId="77777777" w:rsidTr="00782C51">
        <w:tc>
          <w:tcPr>
            <w:tcW w:w="851" w:type="dxa"/>
            <w:tcBorders>
              <w:top w:val="double" w:sz="6" w:space="0" w:color="auto"/>
              <w:left w:val="double" w:sz="6" w:space="0" w:color="auto"/>
              <w:bottom w:val="double" w:sz="6" w:space="0" w:color="auto"/>
              <w:right w:val="double" w:sz="6" w:space="0" w:color="auto"/>
            </w:tcBorders>
          </w:tcPr>
          <w:p w14:paraId="305298B8" w14:textId="77777777" w:rsidR="00FE5EA8" w:rsidRPr="00782C51" w:rsidRDefault="00FE5EA8"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6BB98835" w14:textId="77777777" w:rsidR="00FE5EA8" w:rsidRPr="00782C51" w:rsidRDefault="00FE5EA8" w:rsidP="003F46CC">
            <w:pPr>
              <w:pStyle w:val="Tabellentextklein"/>
              <w:spacing w:line="200" w:lineRule="atLeast"/>
              <w:rPr>
                <w:sz w:val="18"/>
              </w:rPr>
            </w:pPr>
            <w:r w:rsidRPr="00782C51">
              <w:rPr>
                <w:sz w:val="18"/>
              </w:rPr>
              <w:t>Termin bei Ordnungsbehörde auf besondere Anfrage</w:t>
            </w:r>
          </w:p>
        </w:tc>
        <w:tc>
          <w:tcPr>
            <w:tcW w:w="614" w:type="dxa"/>
            <w:tcBorders>
              <w:top w:val="double" w:sz="6" w:space="0" w:color="auto"/>
              <w:left w:val="nil"/>
              <w:bottom w:val="double" w:sz="6" w:space="0" w:color="auto"/>
              <w:right w:val="single" w:sz="6" w:space="0" w:color="auto"/>
            </w:tcBorders>
          </w:tcPr>
          <w:p w14:paraId="47AB5064" w14:textId="77777777" w:rsidR="00FE5EA8" w:rsidRPr="00782C51" w:rsidRDefault="00FE5EA8" w:rsidP="003F46CC">
            <w:pPr>
              <w:pStyle w:val="Tabellentextklein"/>
              <w:spacing w:line="200" w:lineRule="atLeast"/>
              <w:rPr>
                <w:sz w:val="18"/>
              </w:rPr>
            </w:pPr>
          </w:p>
        </w:tc>
        <w:tc>
          <w:tcPr>
            <w:tcW w:w="974" w:type="dxa"/>
            <w:tcBorders>
              <w:top w:val="double" w:sz="6" w:space="0" w:color="auto"/>
              <w:left w:val="single" w:sz="6" w:space="0" w:color="auto"/>
              <w:bottom w:val="double" w:sz="6" w:space="0" w:color="auto"/>
              <w:right w:val="single" w:sz="6" w:space="0" w:color="auto"/>
            </w:tcBorders>
          </w:tcPr>
          <w:p w14:paraId="1237DEFA" w14:textId="77777777" w:rsidR="00FE5EA8" w:rsidRPr="00782C51" w:rsidRDefault="00FE5EA8"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0471DDB6" w14:textId="77777777" w:rsidR="00FE5EA8" w:rsidRPr="00782C51" w:rsidRDefault="00FE5EA8" w:rsidP="003F46CC">
            <w:pPr>
              <w:pStyle w:val="Tabellentextklein"/>
              <w:spacing w:line="200" w:lineRule="atLeast"/>
              <w:rPr>
                <w:sz w:val="18"/>
              </w:rPr>
            </w:pPr>
          </w:p>
        </w:tc>
        <w:tc>
          <w:tcPr>
            <w:tcW w:w="861" w:type="dxa"/>
            <w:tcBorders>
              <w:top w:val="double" w:sz="6" w:space="0" w:color="auto"/>
              <w:left w:val="single" w:sz="6" w:space="0" w:color="auto"/>
              <w:bottom w:val="double" w:sz="6" w:space="0" w:color="auto"/>
              <w:right w:val="single" w:sz="6" w:space="0" w:color="auto"/>
            </w:tcBorders>
          </w:tcPr>
          <w:p w14:paraId="1F534E22" w14:textId="77777777" w:rsidR="00FE5EA8" w:rsidRPr="00782C51" w:rsidRDefault="00FE5EA8"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59E93EF9" w14:textId="77777777" w:rsidR="00FE5EA8" w:rsidRPr="00782C51" w:rsidRDefault="00FE5EA8" w:rsidP="003F46CC">
            <w:pPr>
              <w:pStyle w:val="Tabellentextklein"/>
              <w:spacing w:line="200" w:lineRule="atLeast"/>
              <w:rPr>
                <w:sz w:val="18"/>
              </w:rPr>
            </w:pPr>
          </w:p>
        </w:tc>
        <w:tc>
          <w:tcPr>
            <w:tcW w:w="890" w:type="dxa"/>
            <w:tcBorders>
              <w:top w:val="double" w:sz="6" w:space="0" w:color="auto"/>
              <w:left w:val="single" w:sz="6" w:space="0" w:color="auto"/>
              <w:bottom w:val="double" w:sz="6" w:space="0" w:color="auto"/>
              <w:right w:val="double" w:sz="6" w:space="0" w:color="auto"/>
            </w:tcBorders>
          </w:tcPr>
          <w:p w14:paraId="6421C161" w14:textId="77777777" w:rsidR="00FE5EA8" w:rsidRPr="00782C51" w:rsidRDefault="00FE5EA8" w:rsidP="003F46CC">
            <w:pPr>
              <w:pStyle w:val="Tabellentextklein"/>
              <w:spacing w:line="200" w:lineRule="atLeast"/>
              <w:rPr>
                <w:sz w:val="18"/>
              </w:rPr>
            </w:pPr>
          </w:p>
        </w:tc>
        <w:tc>
          <w:tcPr>
            <w:tcW w:w="1047" w:type="dxa"/>
            <w:tcBorders>
              <w:top w:val="double" w:sz="6" w:space="0" w:color="auto"/>
              <w:left w:val="nil"/>
              <w:bottom w:val="double" w:sz="6" w:space="0" w:color="auto"/>
              <w:right w:val="double" w:sz="6" w:space="0" w:color="auto"/>
            </w:tcBorders>
          </w:tcPr>
          <w:p w14:paraId="7E0487CB" w14:textId="77777777" w:rsidR="00FE5EA8" w:rsidRPr="00782C51" w:rsidRDefault="00FE5EA8" w:rsidP="003F46CC">
            <w:pPr>
              <w:pStyle w:val="Tabellentextklein"/>
              <w:spacing w:line="200" w:lineRule="atLeast"/>
              <w:rPr>
                <w:sz w:val="18"/>
              </w:rPr>
            </w:pPr>
            <w:r w:rsidRPr="00782C51">
              <w:rPr>
                <w:sz w:val="18"/>
              </w:rPr>
              <w:t>EP</w:t>
            </w:r>
          </w:p>
        </w:tc>
      </w:tr>
      <w:tr w:rsidR="00782C51" w:rsidRPr="00782C51" w14:paraId="4A8AD665" w14:textId="77777777" w:rsidTr="00782C51">
        <w:tc>
          <w:tcPr>
            <w:tcW w:w="851" w:type="dxa"/>
            <w:tcBorders>
              <w:top w:val="double" w:sz="6" w:space="0" w:color="auto"/>
              <w:left w:val="double" w:sz="6" w:space="0" w:color="auto"/>
              <w:bottom w:val="double" w:sz="6" w:space="0" w:color="auto"/>
              <w:right w:val="double" w:sz="6" w:space="0" w:color="auto"/>
            </w:tcBorders>
          </w:tcPr>
          <w:p w14:paraId="6B2C7B63" w14:textId="77777777" w:rsidR="00FE5EA8" w:rsidRPr="00782C51" w:rsidRDefault="00FE5EA8"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248680C0" w14:textId="77777777" w:rsidR="00FE5EA8" w:rsidRPr="00782C51" w:rsidRDefault="00FE5EA8" w:rsidP="003F46CC">
            <w:pPr>
              <w:pStyle w:val="Tabellentextklein"/>
              <w:spacing w:line="200" w:lineRule="atLeast"/>
              <w:rPr>
                <w:sz w:val="18"/>
              </w:rPr>
            </w:pPr>
            <w:r w:rsidRPr="00782C51">
              <w:rPr>
                <w:sz w:val="18"/>
              </w:rPr>
              <w:t>Termin am Standorte auf besondere Anfrage</w:t>
            </w:r>
          </w:p>
        </w:tc>
        <w:tc>
          <w:tcPr>
            <w:tcW w:w="614" w:type="dxa"/>
            <w:tcBorders>
              <w:top w:val="double" w:sz="6" w:space="0" w:color="auto"/>
              <w:left w:val="nil"/>
              <w:bottom w:val="double" w:sz="6" w:space="0" w:color="auto"/>
              <w:right w:val="single" w:sz="6" w:space="0" w:color="auto"/>
            </w:tcBorders>
          </w:tcPr>
          <w:p w14:paraId="5705FBEC" w14:textId="77777777" w:rsidR="00FE5EA8" w:rsidRPr="00782C51" w:rsidRDefault="00FE5EA8" w:rsidP="003F46CC">
            <w:pPr>
              <w:pStyle w:val="Tabellentextklein"/>
              <w:spacing w:line="200" w:lineRule="atLeast"/>
              <w:rPr>
                <w:sz w:val="18"/>
              </w:rPr>
            </w:pPr>
          </w:p>
        </w:tc>
        <w:tc>
          <w:tcPr>
            <w:tcW w:w="974" w:type="dxa"/>
            <w:tcBorders>
              <w:top w:val="double" w:sz="6" w:space="0" w:color="auto"/>
              <w:left w:val="single" w:sz="6" w:space="0" w:color="auto"/>
              <w:bottom w:val="double" w:sz="6" w:space="0" w:color="auto"/>
              <w:right w:val="single" w:sz="6" w:space="0" w:color="auto"/>
            </w:tcBorders>
          </w:tcPr>
          <w:p w14:paraId="1B9E7317" w14:textId="77777777" w:rsidR="00FE5EA8" w:rsidRPr="00782C51" w:rsidRDefault="00FE5EA8"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28B1F17A" w14:textId="77777777" w:rsidR="00FE5EA8" w:rsidRPr="00782C51" w:rsidRDefault="00FE5EA8" w:rsidP="003F46CC">
            <w:pPr>
              <w:pStyle w:val="Tabellentextklein"/>
              <w:spacing w:line="200" w:lineRule="atLeast"/>
              <w:rPr>
                <w:sz w:val="18"/>
              </w:rPr>
            </w:pPr>
          </w:p>
        </w:tc>
        <w:tc>
          <w:tcPr>
            <w:tcW w:w="861" w:type="dxa"/>
            <w:tcBorders>
              <w:top w:val="double" w:sz="6" w:space="0" w:color="auto"/>
              <w:left w:val="single" w:sz="6" w:space="0" w:color="auto"/>
              <w:bottom w:val="double" w:sz="6" w:space="0" w:color="auto"/>
              <w:right w:val="single" w:sz="6" w:space="0" w:color="auto"/>
            </w:tcBorders>
          </w:tcPr>
          <w:p w14:paraId="4D89B108" w14:textId="77777777" w:rsidR="00FE5EA8" w:rsidRPr="00782C51" w:rsidRDefault="00FE5EA8"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36596656" w14:textId="77777777" w:rsidR="00FE5EA8" w:rsidRPr="00782C51" w:rsidRDefault="00FE5EA8" w:rsidP="003F46CC">
            <w:pPr>
              <w:pStyle w:val="Tabellentextklein"/>
              <w:spacing w:line="200" w:lineRule="atLeast"/>
              <w:rPr>
                <w:sz w:val="18"/>
              </w:rPr>
            </w:pPr>
          </w:p>
        </w:tc>
        <w:tc>
          <w:tcPr>
            <w:tcW w:w="890" w:type="dxa"/>
            <w:tcBorders>
              <w:top w:val="double" w:sz="6" w:space="0" w:color="auto"/>
              <w:left w:val="single" w:sz="6" w:space="0" w:color="auto"/>
              <w:bottom w:val="double" w:sz="6" w:space="0" w:color="auto"/>
              <w:right w:val="double" w:sz="6" w:space="0" w:color="auto"/>
            </w:tcBorders>
          </w:tcPr>
          <w:p w14:paraId="1EB7B056" w14:textId="77777777" w:rsidR="00FE5EA8" w:rsidRPr="00782C51" w:rsidRDefault="00FE5EA8" w:rsidP="003F46CC">
            <w:pPr>
              <w:pStyle w:val="Tabellentextklein"/>
              <w:spacing w:line="200" w:lineRule="atLeast"/>
              <w:rPr>
                <w:sz w:val="18"/>
              </w:rPr>
            </w:pPr>
          </w:p>
        </w:tc>
        <w:tc>
          <w:tcPr>
            <w:tcW w:w="1047" w:type="dxa"/>
            <w:tcBorders>
              <w:top w:val="double" w:sz="6" w:space="0" w:color="auto"/>
              <w:left w:val="nil"/>
              <w:bottom w:val="double" w:sz="6" w:space="0" w:color="auto"/>
              <w:right w:val="double" w:sz="6" w:space="0" w:color="auto"/>
            </w:tcBorders>
          </w:tcPr>
          <w:p w14:paraId="07F48479" w14:textId="77777777" w:rsidR="00FE5EA8" w:rsidRPr="00782C51" w:rsidRDefault="00FE5EA8" w:rsidP="003F46CC">
            <w:pPr>
              <w:pStyle w:val="Tabellentextklein"/>
              <w:spacing w:line="200" w:lineRule="atLeast"/>
              <w:rPr>
                <w:sz w:val="18"/>
              </w:rPr>
            </w:pPr>
            <w:r w:rsidRPr="00782C51">
              <w:rPr>
                <w:sz w:val="18"/>
              </w:rPr>
              <w:t>EP</w:t>
            </w:r>
          </w:p>
        </w:tc>
      </w:tr>
      <w:tr w:rsidR="00782C51" w:rsidRPr="00782C51" w14:paraId="0BA5D652" w14:textId="77777777" w:rsidTr="00782C51">
        <w:tc>
          <w:tcPr>
            <w:tcW w:w="851" w:type="dxa"/>
            <w:tcBorders>
              <w:top w:val="double" w:sz="6" w:space="0" w:color="auto"/>
              <w:left w:val="double" w:sz="6" w:space="0" w:color="auto"/>
              <w:bottom w:val="single" w:sz="6" w:space="0" w:color="auto"/>
              <w:right w:val="double" w:sz="6" w:space="0" w:color="auto"/>
            </w:tcBorders>
          </w:tcPr>
          <w:p w14:paraId="4B4FC29F" w14:textId="77777777" w:rsidR="00FE5EA8" w:rsidRPr="00782C51" w:rsidRDefault="00FE5EA8" w:rsidP="003F46CC">
            <w:pPr>
              <w:pStyle w:val="Tabellentextklein"/>
              <w:spacing w:line="200" w:lineRule="atLeast"/>
              <w:rPr>
                <w:sz w:val="18"/>
                <w:szCs w:val="18"/>
              </w:rPr>
            </w:pPr>
          </w:p>
        </w:tc>
        <w:tc>
          <w:tcPr>
            <w:tcW w:w="2765" w:type="dxa"/>
            <w:tcBorders>
              <w:top w:val="double" w:sz="6" w:space="0" w:color="auto"/>
              <w:left w:val="double" w:sz="6" w:space="0" w:color="auto"/>
              <w:bottom w:val="single" w:sz="6" w:space="0" w:color="auto"/>
              <w:right w:val="double" w:sz="6" w:space="0" w:color="auto"/>
            </w:tcBorders>
          </w:tcPr>
          <w:p w14:paraId="4DEA371C" w14:textId="77777777" w:rsidR="00FE5EA8" w:rsidRPr="00782C51" w:rsidRDefault="00FE5EA8" w:rsidP="003F46CC">
            <w:pPr>
              <w:pStyle w:val="Tabellentextklein"/>
              <w:spacing w:line="200" w:lineRule="atLeast"/>
              <w:rPr>
                <w:sz w:val="18"/>
                <w:szCs w:val="18"/>
              </w:rPr>
            </w:pPr>
            <w:r w:rsidRPr="00782C51">
              <w:rPr>
                <w:sz w:val="18"/>
              </w:rPr>
              <w:t xml:space="preserve">Erstellung jeweils einer Leistungsbeschreibung mit Leistungsverzeichnis für erforderliche ingenieurtechnische Überwachungsleistungen (BOL, ÖBÜ, FÜ, </w:t>
            </w:r>
            <w:proofErr w:type="spellStart"/>
            <w:r w:rsidRPr="00782C51">
              <w:rPr>
                <w:sz w:val="18"/>
              </w:rPr>
              <w:t>SiGeKo</w:t>
            </w:r>
            <w:proofErr w:type="spellEnd"/>
            <w:r w:rsidRPr="00782C51">
              <w:rPr>
                <w:sz w:val="18"/>
              </w:rPr>
              <w:t>) *</w:t>
            </w:r>
          </w:p>
        </w:tc>
        <w:tc>
          <w:tcPr>
            <w:tcW w:w="614" w:type="dxa"/>
            <w:tcBorders>
              <w:top w:val="double" w:sz="6" w:space="0" w:color="auto"/>
              <w:left w:val="nil"/>
              <w:bottom w:val="single" w:sz="6" w:space="0" w:color="auto"/>
              <w:right w:val="single" w:sz="6" w:space="0" w:color="auto"/>
            </w:tcBorders>
          </w:tcPr>
          <w:p w14:paraId="2D5115D9" w14:textId="77777777" w:rsidR="00FE5EA8" w:rsidRPr="00782C51" w:rsidRDefault="00FE5EA8" w:rsidP="003F46CC">
            <w:pPr>
              <w:pStyle w:val="Tabellentextklein"/>
              <w:spacing w:line="200" w:lineRule="atLeast"/>
              <w:rPr>
                <w:sz w:val="18"/>
                <w:szCs w:val="18"/>
              </w:rPr>
            </w:pPr>
          </w:p>
        </w:tc>
        <w:tc>
          <w:tcPr>
            <w:tcW w:w="974" w:type="dxa"/>
            <w:tcBorders>
              <w:top w:val="double" w:sz="6" w:space="0" w:color="auto"/>
              <w:left w:val="single" w:sz="6" w:space="0" w:color="auto"/>
              <w:bottom w:val="single" w:sz="6" w:space="0" w:color="auto"/>
              <w:right w:val="single" w:sz="6" w:space="0" w:color="auto"/>
            </w:tcBorders>
          </w:tcPr>
          <w:p w14:paraId="1ABFF628" w14:textId="77777777" w:rsidR="00FE5EA8" w:rsidRPr="00782C51" w:rsidRDefault="00FE5EA8" w:rsidP="003F46CC">
            <w:pPr>
              <w:pStyle w:val="Tabellentextklein"/>
              <w:spacing w:line="200" w:lineRule="atLeast"/>
              <w:rPr>
                <w:sz w:val="18"/>
                <w:szCs w:val="18"/>
              </w:rPr>
            </w:pPr>
          </w:p>
        </w:tc>
        <w:tc>
          <w:tcPr>
            <w:tcW w:w="727" w:type="dxa"/>
            <w:tcBorders>
              <w:top w:val="double" w:sz="6" w:space="0" w:color="auto"/>
              <w:left w:val="single" w:sz="6" w:space="0" w:color="auto"/>
              <w:bottom w:val="single" w:sz="6" w:space="0" w:color="auto"/>
              <w:right w:val="single" w:sz="6" w:space="0" w:color="auto"/>
            </w:tcBorders>
          </w:tcPr>
          <w:p w14:paraId="51532B94" w14:textId="77777777" w:rsidR="00FE5EA8" w:rsidRPr="00782C51" w:rsidRDefault="00FE5EA8" w:rsidP="003F46CC">
            <w:pPr>
              <w:pStyle w:val="Tabellentextklein"/>
              <w:spacing w:line="200" w:lineRule="atLeast"/>
              <w:rPr>
                <w:sz w:val="18"/>
                <w:szCs w:val="18"/>
              </w:rPr>
            </w:pPr>
          </w:p>
        </w:tc>
        <w:tc>
          <w:tcPr>
            <w:tcW w:w="861" w:type="dxa"/>
            <w:tcBorders>
              <w:top w:val="double" w:sz="6" w:space="0" w:color="auto"/>
              <w:left w:val="single" w:sz="6" w:space="0" w:color="auto"/>
              <w:bottom w:val="single" w:sz="6" w:space="0" w:color="auto"/>
              <w:right w:val="single" w:sz="6" w:space="0" w:color="auto"/>
            </w:tcBorders>
          </w:tcPr>
          <w:p w14:paraId="7EBBBECE" w14:textId="77777777" w:rsidR="00FE5EA8" w:rsidRPr="00782C51" w:rsidRDefault="00FE5EA8" w:rsidP="003F46CC">
            <w:pPr>
              <w:pStyle w:val="Tabellentextklein"/>
              <w:spacing w:line="200" w:lineRule="atLeast"/>
              <w:rPr>
                <w:sz w:val="18"/>
                <w:szCs w:val="18"/>
              </w:rPr>
            </w:pPr>
          </w:p>
        </w:tc>
        <w:tc>
          <w:tcPr>
            <w:tcW w:w="698" w:type="dxa"/>
            <w:tcBorders>
              <w:top w:val="double" w:sz="6" w:space="0" w:color="auto"/>
              <w:left w:val="single" w:sz="6" w:space="0" w:color="auto"/>
              <w:bottom w:val="single" w:sz="6" w:space="0" w:color="auto"/>
              <w:right w:val="single" w:sz="6" w:space="0" w:color="auto"/>
            </w:tcBorders>
          </w:tcPr>
          <w:p w14:paraId="0393D036" w14:textId="77777777" w:rsidR="00FE5EA8" w:rsidRPr="00782C51" w:rsidRDefault="00FE5EA8" w:rsidP="003F46CC">
            <w:pPr>
              <w:pStyle w:val="Tabellentextklein"/>
              <w:spacing w:line="200" w:lineRule="atLeast"/>
              <w:rPr>
                <w:sz w:val="18"/>
                <w:szCs w:val="18"/>
              </w:rPr>
            </w:pPr>
          </w:p>
        </w:tc>
        <w:tc>
          <w:tcPr>
            <w:tcW w:w="890" w:type="dxa"/>
            <w:tcBorders>
              <w:top w:val="double" w:sz="6" w:space="0" w:color="auto"/>
              <w:left w:val="single" w:sz="6" w:space="0" w:color="auto"/>
              <w:bottom w:val="single" w:sz="6" w:space="0" w:color="auto"/>
              <w:right w:val="double" w:sz="6" w:space="0" w:color="auto"/>
            </w:tcBorders>
          </w:tcPr>
          <w:p w14:paraId="58A76655" w14:textId="77777777" w:rsidR="00FE5EA8" w:rsidRPr="00782C51" w:rsidRDefault="00FE5EA8" w:rsidP="003F46CC">
            <w:pPr>
              <w:pStyle w:val="Tabellentextklein"/>
              <w:spacing w:line="200" w:lineRule="atLeast"/>
              <w:rPr>
                <w:sz w:val="18"/>
                <w:szCs w:val="18"/>
              </w:rPr>
            </w:pPr>
          </w:p>
        </w:tc>
        <w:tc>
          <w:tcPr>
            <w:tcW w:w="1047" w:type="dxa"/>
            <w:tcBorders>
              <w:top w:val="double" w:sz="6" w:space="0" w:color="auto"/>
              <w:left w:val="nil"/>
              <w:bottom w:val="single" w:sz="6" w:space="0" w:color="auto"/>
              <w:right w:val="double" w:sz="6" w:space="0" w:color="auto"/>
            </w:tcBorders>
          </w:tcPr>
          <w:p w14:paraId="290DA5FE" w14:textId="77777777" w:rsidR="00FE5EA8" w:rsidRPr="00782C51" w:rsidRDefault="00FE5EA8" w:rsidP="003F46CC">
            <w:pPr>
              <w:pStyle w:val="Tabellentextklein"/>
              <w:spacing w:line="200" w:lineRule="atLeast"/>
              <w:rPr>
                <w:sz w:val="18"/>
                <w:szCs w:val="18"/>
              </w:rPr>
            </w:pPr>
            <w:r w:rsidRPr="00782C51">
              <w:rPr>
                <w:sz w:val="18"/>
                <w:szCs w:val="18"/>
              </w:rPr>
              <w:t>EP</w:t>
            </w:r>
          </w:p>
        </w:tc>
      </w:tr>
      <w:tr w:rsidR="00782C51" w:rsidRPr="00782C51" w14:paraId="43ACF6FF" w14:textId="77777777" w:rsidTr="00782C51">
        <w:tc>
          <w:tcPr>
            <w:tcW w:w="851" w:type="dxa"/>
            <w:tcBorders>
              <w:top w:val="double" w:sz="6" w:space="0" w:color="auto"/>
              <w:left w:val="double" w:sz="6" w:space="0" w:color="auto"/>
              <w:bottom w:val="single" w:sz="6" w:space="0" w:color="auto"/>
              <w:right w:val="double" w:sz="6" w:space="0" w:color="auto"/>
            </w:tcBorders>
          </w:tcPr>
          <w:p w14:paraId="741BC17B" w14:textId="77777777" w:rsidR="00FE5EA8" w:rsidRPr="00782C51" w:rsidRDefault="00FE5EA8" w:rsidP="003F46CC">
            <w:pPr>
              <w:pStyle w:val="Tabellentextklein"/>
              <w:spacing w:line="200" w:lineRule="atLeast"/>
              <w:rPr>
                <w:sz w:val="18"/>
                <w:szCs w:val="18"/>
              </w:rPr>
            </w:pPr>
          </w:p>
        </w:tc>
        <w:tc>
          <w:tcPr>
            <w:tcW w:w="2765" w:type="dxa"/>
            <w:tcBorders>
              <w:top w:val="double" w:sz="6" w:space="0" w:color="auto"/>
              <w:left w:val="double" w:sz="6" w:space="0" w:color="auto"/>
              <w:bottom w:val="single" w:sz="6" w:space="0" w:color="auto"/>
              <w:right w:val="double" w:sz="6" w:space="0" w:color="auto"/>
            </w:tcBorders>
          </w:tcPr>
          <w:p w14:paraId="67DA86A4" w14:textId="77777777" w:rsidR="00FE5EA8" w:rsidRPr="00782C51" w:rsidRDefault="00FE5EA8" w:rsidP="003F46CC">
            <w:pPr>
              <w:pStyle w:val="Tabellentextklein"/>
              <w:spacing w:line="200" w:lineRule="atLeast"/>
              <w:rPr>
                <w:sz w:val="18"/>
                <w:szCs w:val="18"/>
              </w:rPr>
            </w:pPr>
            <w:r w:rsidRPr="00782C51">
              <w:rPr>
                <w:sz w:val="18"/>
                <w:szCs w:val="18"/>
              </w:rPr>
              <w:t>Eventualposition</w:t>
            </w:r>
          </w:p>
          <w:p w14:paraId="456C1E44" w14:textId="77777777" w:rsidR="00FE5EA8" w:rsidRPr="00782C51" w:rsidRDefault="00FE5EA8" w:rsidP="003F46CC">
            <w:pPr>
              <w:pStyle w:val="Tabellentextklein"/>
              <w:spacing w:line="200" w:lineRule="atLeast"/>
              <w:rPr>
                <w:sz w:val="18"/>
                <w:szCs w:val="18"/>
              </w:rPr>
            </w:pPr>
            <w:r w:rsidRPr="00782C51">
              <w:rPr>
                <w:sz w:val="18"/>
                <w:szCs w:val="18"/>
              </w:rPr>
              <w:t xml:space="preserve">Weitere </w:t>
            </w:r>
            <w:proofErr w:type="spellStart"/>
            <w:r w:rsidRPr="00782C51">
              <w:rPr>
                <w:sz w:val="18"/>
                <w:szCs w:val="18"/>
              </w:rPr>
              <w:t>Besondere</w:t>
            </w:r>
            <w:proofErr w:type="spellEnd"/>
            <w:r w:rsidRPr="00782C51">
              <w:rPr>
                <w:sz w:val="18"/>
                <w:szCs w:val="18"/>
              </w:rPr>
              <w:t xml:space="preserve"> Leistungen zur Sanierungsplanung auf besondere Anfrage durch den AG</w:t>
            </w:r>
          </w:p>
        </w:tc>
        <w:tc>
          <w:tcPr>
            <w:tcW w:w="614" w:type="dxa"/>
            <w:tcBorders>
              <w:top w:val="double" w:sz="6" w:space="0" w:color="auto"/>
              <w:left w:val="nil"/>
              <w:bottom w:val="single" w:sz="6" w:space="0" w:color="auto"/>
              <w:right w:val="single" w:sz="6" w:space="0" w:color="auto"/>
            </w:tcBorders>
          </w:tcPr>
          <w:p w14:paraId="5FD1E4A0" w14:textId="77777777" w:rsidR="00FE5EA8" w:rsidRPr="00782C51" w:rsidRDefault="00FE5EA8" w:rsidP="003F46CC">
            <w:pPr>
              <w:pStyle w:val="Tabellentextklein"/>
              <w:spacing w:line="200" w:lineRule="atLeast"/>
              <w:rPr>
                <w:sz w:val="18"/>
                <w:szCs w:val="18"/>
              </w:rPr>
            </w:pPr>
          </w:p>
          <w:p w14:paraId="123CCABC" w14:textId="77777777" w:rsidR="00FE5EA8" w:rsidRPr="00782C51" w:rsidRDefault="00FE5EA8" w:rsidP="003F46CC">
            <w:pPr>
              <w:pStyle w:val="Tabellentextklein"/>
              <w:spacing w:line="200" w:lineRule="atLeast"/>
              <w:rPr>
                <w:sz w:val="18"/>
                <w:szCs w:val="18"/>
              </w:rPr>
            </w:pPr>
            <w:r w:rsidRPr="00782C51">
              <w:rPr>
                <w:sz w:val="18"/>
                <w:szCs w:val="18"/>
              </w:rPr>
              <w:t>1h</w:t>
            </w:r>
          </w:p>
        </w:tc>
        <w:tc>
          <w:tcPr>
            <w:tcW w:w="974" w:type="dxa"/>
            <w:tcBorders>
              <w:top w:val="double" w:sz="6" w:space="0" w:color="auto"/>
              <w:left w:val="single" w:sz="6" w:space="0" w:color="auto"/>
              <w:bottom w:val="single" w:sz="6" w:space="0" w:color="auto"/>
              <w:right w:val="single" w:sz="6" w:space="0" w:color="auto"/>
            </w:tcBorders>
          </w:tcPr>
          <w:p w14:paraId="413A4465" w14:textId="77777777" w:rsidR="00FE5EA8" w:rsidRPr="00782C51" w:rsidRDefault="00FE5EA8" w:rsidP="003F46CC">
            <w:pPr>
              <w:pStyle w:val="Tabellentextklein"/>
              <w:spacing w:line="200" w:lineRule="atLeast"/>
              <w:rPr>
                <w:sz w:val="18"/>
                <w:szCs w:val="18"/>
              </w:rPr>
            </w:pPr>
          </w:p>
        </w:tc>
        <w:tc>
          <w:tcPr>
            <w:tcW w:w="727" w:type="dxa"/>
            <w:tcBorders>
              <w:top w:val="double" w:sz="6" w:space="0" w:color="auto"/>
              <w:left w:val="single" w:sz="6" w:space="0" w:color="auto"/>
              <w:bottom w:val="single" w:sz="6" w:space="0" w:color="auto"/>
              <w:right w:val="single" w:sz="6" w:space="0" w:color="auto"/>
            </w:tcBorders>
          </w:tcPr>
          <w:p w14:paraId="735EB613" w14:textId="77777777" w:rsidR="00FE5EA8" w:rsidRPr="00782C51" w:rsidRDefault="00FE5EA8" w:rsidP="003F46CC">
            <w:pPr>
              <w:pStyle w:val="Tabellentextklein"/>
              <w:spacing w:line="200" w:lineRule="atLeast"/>
              <w:rPr>
                <w:sz w:val="18"/>
                <w:szCs w:val="18"/>
              </w:rPr>
            </w:pPr>
          </w:p>
          <w:p w14:paraId="137BD983" w14:textId="77777777" w:rsidR="00FE5EA8" w:rsidRPr="00782C51" w:rsidRDefault="00FE5EA8" w:rsidP="003F46CC">
            <w:pPr>
              <w:pStyle w:val="Tabellentextklein"/>
              <w:spacing w:line="200" w:lineRule="atLeast"/>
              <w:rPr>
                <w:sz w:val="18"/>
                <w:szCs w:val="18"/>
              </w:rPr>
            </w:pPr>
            <w:r w:rsidRPr="00782C51">
              <w:rPr>
                <w:sz w:val="18"/>
                <w:szCs w:val="18"/>
              </w:rPr>
              <w:t>1h</w:t>
            </w:r>
          </w:p>
        </w:tc>
        <w:tc>
          <w:tcPr>
            <w:tcW w:w="861" w:type="dxa"/>
            <w:tcBorders>
              <w:top w:val="double" w:sz="6" w:space="0" w:color="auto"/>
              <w:left w:val="single" w:sz="6" w:space="0" w:color="auto"/>
              <w:bottom w:val="single" w:sz="6" w:space="0" w:color="auto"/>
              <w:right w:val="single" w:sz="6" w:space="0" w:color="auto"/>
            </w:tcBorders>
          </w:tcPr>
          <w:p w14:paraId="11542B91" w14:textId="77777777" w:rsidR="00FE5EA8" w:rsidRPr="00782C51" w:rsidRDefault="00FE5EA8" w:rsidP="003F46CC">
            <w:pPr>
              <w:pStyle w:val="Tabellentextklein"/>
              <w:spacing w:line="200" w:lineRule="atLeast"/>
              <w:rPr>
                <w:sz w:val="18"/>
                <w:szCs w:val="18"/>
              </w:rPr>
            </w:pPr>
          </w:p>
        </w:tc>
        <w:tc>
          <w:tcPr>
            <w:tcW w:w="698" w:type="dxa"/>
            <w:tcBorders>
              <w:top w:val="double" w:sz="6" w:space="0" w:color="auto"/>
              <w:left w:val="single" w:sz="6" w:space="0" w:color="auto"/>
              <w:bottom w:val="single" w:sz="6" w:space="0" w:color="auto"/>
              <w:right w:val="single" w:sz="6" w:space="0" w:color="auto"/>
            </w:tcBorders>
          </w:tcPr>
          <w:p w14:paraId="65181D42" w14:textId="77777777" w:rsidR="00FE5EA8" w:rsidRPr="00782C51" w:rsidRDefault="00FE5EA8" w:rsidP="003F46CC">
            <w:pPr>
              <w:pStyle w:val="Tabellentextklein"/>
              <w:spacing w:line="200" w:lineRule="atLeast"/>
              <w:rPr>
                <w:sz w:val="18"/>
                <w:szCs w:val="18"/>
              </w:rPr>
            </w:pPr>
          </w:p>
          <w:p w14:paraId="69276708" w14:textId="77777777" w:rsidR="00FE5EA8" w:rsidRPr="00782C51" w:rsidRDefault="00FE5EA8" w:rsidP="003F46CC">
            <w:pPr>
              <w:pStyle w:val="Tabellentextklein"/>
              <w:spacing w:line="200" w:lineRule="atLeast"/>
              <w:rPr>
                <w:sz w:val="18"/>
                <w:szCs w:val="18"/>
              </w:rPr>
            </w:pPr>
            <w:r w:rsidRPr="00782C51">
              <w:rPr>
                <w:sz w:val="18"/>
                <w:szCs w:val="18"/>
              </w:rPr>
              <w:t>1h</w:t>
            </w:r>
          </w:p>
        </w:tc>
        <w:tc>
          <w:tcPr>
            <w:tcW w:w="890" w:type="dxa"/>
            <w:tcBorders>
              <w:top w:val="double" w:sz="6" w:space="0" w:color="auto"/>
              <w:left w:val="single" w:sz="6" w:space="0" w:color="auto"/>
              <w:bottom w:val="single" w:sz="6" w:space="0" w:color="auto"/>
              <w:right w:val="double" w:sz="6" w:space="0" w:color="auto"/>
            </w:tcBorders>
          </w:tcPr>
          <w:p w14:paraId="27A899FD" w14:textId="77777777" w:rsidR="00FE5EA8" w:rsidRPr="00782C51" w:rsidRDefault="00FE5EA8" w:rsidP="003F46CC">
            <w:pPr>
              <w:pStyle w:val="Tabellentextklein"/>
              <w:spacing w:line="200" w:lineRule="atLeast"/>
              <w:rPr>
                <w:sz w:val="18"/>
                <w:szCs w:val="18"/>
              </w:rPr>
            </w:pPr>
          </w:p>
        </w:tc>
        <w:tc>
          <w:tcPr>
            <w:tcW w:w="1047" w:type="dxa"/>
            <w:tcBorders>
              <w:top w:val="double" w:sz="6" w:space="0" w:color="auto"/>
              <w:left w:val="nil"/>
              <w:bottom w:val="single" w:sz="6" w:space="0" w:color="auto"/>
              <w:right w:val="double" w:sz="6" w:space="0" w:color="auto"/>
            </w:tcBorders>
          </w:tcPr>
          <w:p w14:paraId="0A2850F6" w14:textId="77777777" w:rsidR="00FE5EA8" w:rsidRPr="00782C51" w:rsidRDefault="00FE5EA8" w:rsidP="003F46CC">
            <w:pPr>
              <w:pStyle w:val="Tabellentextklein"/>
              <w:spacing w:line="200" w:lineRule="atLeast"/>
              <w:rPr>
                <w:sz w:val="18"/>
                <w:szCs w:val="18"/>
              </w:rPr>
            </w:pPr>
          </w:p>
          <w:p w14:paraId="47B69CDF" w14:textId="77777777" w:rsidR="00FE5EA8" w:rsidRPr="00782C51" w:rsidRDefault="00FE5EA8" w:rsidP="003F46CC">
            <w:pPr>
              <w:pStyle w:val="Tabellentextklein"/>
              <w:spacing w:line="200" w:lineRule="atLeast"/>
              <w:rPr>
                <w:sz w:val="18"/>
                <w:szCs w:val="18"/>
              </w:rPr>
            </w:pPr>
            <w:r w:rsidRPr="00782C51">
              <w:rPr>
                <w:sz w:val="18"/>
                <w:szCs w:val="18"/>
              </w:rPr>
              <w:t>EP</w:t>
            </w:r>
          </w:p>
        </w:tc>
      </w:tr>
      <w:tr w:rsidR="00782C51" w:rsidRPr="00782C51" w14:paraId="0ED7F07D"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5D8C6243" w14:textId="77777777" w:rsidR="00FE5EA8" w:rsidRPr="00782C51" w:rsidRDefault="00FE5EA8" w:rsidP="003F46CC">
            <w:pPr>
              <w:pStyle w:val="Tabellentextklein"/>
              <w:spacing w:line="200" w:lineRule="atLeast"/>
              <w:jc w:val="right"/>
              <w:rPr>
                <w:sz w:val="18"/>
                <w:szCs w:val="18"/>
              </w:rPr>
            </w:pPr>
            <w:r w:rsidRPr="00782C51">
              <w:rPr>
                <w:sz w:val="18"/>
                <w:szCs w:val="18"/>
              </w:rPr>
              <w:t>Gesamtsumme netto (EUR):</w:t>
            </w:r>
            <w:r w:rsidRPr="00782C51">
              <w:rPr>
                <w:sz w:val="18"/>
                <w:szCs w:val="18"/>
              </w:rPr>
              <w:br/>
              <w:t>.... % Mehrwertsteuer (EUR):</w:t>
            </w:r>
            <w:r w:rsidRPr="00782C51">
              <w:rPr>
                <w:sz w:val="18"/>
                <w:szCs w:val="18"/>
              </w:rPr>
              <w:br/>
              <w:t>Gesamtsumme brutto (EUR):</w:t>
            </w:r>
          </w:p>
        </w:tc>
        <w:tc>
          <w:tcPr>
            <w:tcW w:w="1047" w:type="dxa"/>
            <w:tcBorders>
              <w:top w:val="double" w:sz="6" w:space="0" w:color="auto"/>
              <w:left w:val="nil"/>
              <w:bottom w:val="double" w:sz="6" w:space="0" w:color="auto"/>
              <w:right w:val="double" w:sz="6" w:space="0" w:color="auto"/>
            </w:tcBorders>
          </w:tcPr>
          <w:p w14:paraId="6DA28512" w14:textId="77777777" w:rsidR="00FE5EA8" w:rsidRPr="00782C51" w:rsidRDefault="00FE5EA8" w:rsidP="003F46CC">
            <w:pPr>
              <w:pStyle w:val="Tabellentextklein"/>
              <w:spacing w:line="200" w:lineRule="atLeast"/>
              <w:rPr>
                <w:sz w:val="18"/>
                <w:szCs w:val="18"/>
              </w:rPr>
            </w:pPr>
          </w:p>
        </w:tc>
      </w:tr>
    </w:tbl>
    <w:p w14:paraId="0D31A316" w14:textId="77777777" w:rsidR="00FE5EA8" w:rsidRPr="00782C51" w:rsidRDefault="00FE5EA8" w:rsidP="00FE5EA8">
      <w:pPr>
        <w:pStyle w:val="Textkrper"/>
        <w:spacing w:before="60" w:after="0" w:line="180" w:lineRule="atLeast"/>
        <w:jc w:val="left"/>
        <w:rPr>
          <w:sz w:val="16"/>
        </w:rPr>
      </w:pPr>
      <w:bookmarkStart w:id="23" w:name="_Toc403888184"/>
      <w:bookmarkStart w:id="24" w:name="_Toc404480629"/>
      <w:bookmarkStart w:id="25" w:name="_Toc404738967"/>
      <w:bookmarkStart w:id="26" w:name="_Toc404739054"/>
      <w:bookmarkStart w:id="27" w:name="_Toc404843598"/>
      <w:bookmarkStart w:id="28" w:name="_Toc403813874"/>
      <w:bookmarkStart w:id="29" w:name="_Toc404682316"/>
      <w:r w:rsidRPr="00782C51">
        <w:rPr>
          <w:b/>
          <w:sz w:val="16"/>
          <w:vertAlign w:val="superscript"/>
        </w:rPr>
        <w:t>1)</w:t>
      </w:r>
      <w:r w:rsidRPr="00782C51">
        <w:rPr>
          <w:sz w:val="16"/>
        </w:rPr>
        <w:tab/>
        <w:t xml:space="preserve">PL – Projektleiter </w:t>
      </w:r>
    </w:p>
    <w:p w14:paraId="444A34E5" w14:textId="77777777" w:rsidR="00FE5EA8" w:rsidRPr="00782C51" w:rsidRDefault="00FE5EA8" w:rsidP="00FE5EA8">
      <w:pPr>
        <w:pStyle w:val="Textkrper"/>
        <w:spacing w:before="0" w:after="0" w:line="180" w:lineRule="atLeast"/>
        <w:jc w:val="left"/>
        <w:rPr>
          <w:sz w:val="16"/>
        </w:rPr>
      </w:pPr>
      <w:r w:rsidRPr="00782C51">
        <w:rPr>
          <w:b/>
          <w:sz w:val="16"/>
          <w:vertAlign w:val="superscript"/>
        </w:rPr>
        <w:t>2)</w:t>
      </w:r>
      <w:r w:rsidRPr="00782C51">
        <w:rPr>
          <w:sz w:val="16"/>
        </w:rPr>
        <w:tab/>
        <w:t>PB – Projektbearbeiter (Wissenschaftliche Mitarbeiter)</w:t>
      </w:r>
    </w:p>
    <w:p w14:paraId="6DDC0DFB" w14:textId="77777777" w:rsidR="00FE5EA8" w:rsidRPr="00782C51" w:rsidRDefault="00FE5EA8" w:rsidP="00FE5EA8">
      <w:pPr>
        <w:pStyle w:val="Textkrper"/>
        <w:spacing w:before="0" w:after="0" w:line="180" w:lineRule="atLeast"/>
        <w:ind w:left="709" w:hanging="709"/>
        <w:jc w:val="left"/>
      </w:pPr>
      <w:r w:rsidRPr="00782C51">
        <w:rPr>
          <w:b/>
          <w:sz w:val="16"/>
          <w:vertAlign w:val="superscript"/>
        </w:rPr>
        <w:t>3)</w:t>
      </w:r>
      <w:r w:rsidRPr="00782C51">
        <w:rPr>
          <w:sz w:val="16"/>
        </w:rPr>
        <w:tab/>
        <w:t>TA – Technische Assistenz (Techniker, Support)</w:t>
      </w:r>
    </w:p>
    <w:p w14:paraId="2E113964" w14:textId="77777777" w:rsidR="00FE5EA8" w:rsidRPr="00782C51" w:rsidRDefault="00FE5EA8" w:rsidP="00FE5EA8">
      <w:pPr>
        <w:pStyle w:val="Textkrper"/>
      </w:pPr>
      <w:r w:rsidRPr="00782C51">
        <w:rPr>
          <w:u w:val="single"/>
        </w:rPr>
        <w:lastRenderedPageBreak/>
        <w:t>Hinweis</w:t>
      </w:r>
      <w:r w:rsidRPr="00782C51">
        <w:t xml:space="preserve">: Sind im Zuge der Durchführung der </w:t>
      </w:r>
      <w:proofErr w:type="spellStart"/>
      <w:r w:rsidRPr="00782C51">
        <w:t>SanPlanung</w:t>
      </w:r>
      <w:proofErr w:type="spellEnd"/>
      <w:r w:rsidRPr="00782C51">
        <w:t xml:space="preserve"> weitere Ingenieur- und Gutachterleistungen zu erbringen, sind sie in Tabelle 1 zur Honorarermittlung aufzunehmen. Sollten bestimmte in Tabelle 1 enthaltene Ingenieur- und Gutachterleistungen im Rahmen einer </w:t>
      </w:r>
      <w:proofErr w:type="spellStart"/>
      <w:r w:rsidRPr="00782C51">
        <w:t>SanPlanung</w:t>
      </w:r>
      <w:proofErr w:type="spellEnd"/>
      <w:r w:rsidRPr="00782C51">
        <w:t xml:space="preserve"> nicht durchgeführt werden, sind sie aus der Aufstellung in Tabelle 1 zu streichen </w:t>
      </w:r>
    </w:p>
    <w:p w14:paraId="65D377AF" w14:textId="77777777" w:rsidR="00FE5EA8" w:rsidRPr="00782C51" w:rsidRDefault="00FE5EA8" w:rsidP="00FE5EA8">
      <w:pPr>
        <w:pStyle w:val="Textkrper"/>
      </w:pPr>
      <w:r w:rsidRPr="00782C51">
        <w:t>Die ermittelten Honorare je Teilleistung sind als Gesamthonorar für alle Teilleistungen zusammenzufassen. Die Gesamtsumme (brutto) ist unter Berücksichtigung des derzeit geltenden Mehrwertsteuersatzes auszuweisen.</w:t>
      </w:r>
    </w:p>
    <w:p w14:paraId="7CA363EA" w14:textId="77777777" w:rsidR="00FE5EA8" w:rsidRPr="00782C51" w:rsidRDefault="00FE5EA8" w:rsidP="00FE5EA8">
      <w:pPr>
        <w:pStyle w:val="berschrift4"/>
      </w:pPr>
      <w:r w:rsidRPr="00782C51">
        <w:t>4.2</w:t>
      </w:r>
      <w:r w:rsidRPr="00782C51">
        <w:tab/>
        <w:t>Leistungsabrechnung</w:t>
      </w:r>
    </w:p>
    <w:p w14:paraId="233D0511" w14:textId="77777777" w:rsidR="00FE5EA8" w:rsidRPr="00782C51" w:rsidRDefault="00FE5EA8" w:rsidP="00FE5EA8">
      <w:pPr>
        <w:pStyle w:val="Textkrper"/>
      </w:pPr>
      <w:r w:rsidRPr="00782C51">
        <w:t>Zur Leistungsabrechnung sind prüffähige Rechnungen mit mitarbeiter- und positionsbezogenen Leistungsnachweisen [</w:t>
      </w:r>
      <w:r w:rsidRPr="00782C51">
        <w:sym w:font="Symbol" w:char="F0DB"/>
      </w:r>
      <w:r w:rsidRPr="00782C51">
        <w:t xml:space="preserve"> PHB, Anlage 2, 2.1.2] zu stellen (</w:t>
      </w:r>
      <w:r w:rsidRPr="00782C51">
        <w:rPr>
          <w:i/>
        </w:rPr>
        <w:t xml:space="preserve">betrifft </w:t>
      </w:r>
      <w:proofErr w:type="spellStart"/>
      <w:r w:rsidRPr="00782C51">
        <w:rPr>
          <w:i/>
        </w:rPr>
        <w:t>Besondere</w:t>
      </w:r>
      <w:proofErr w:type="spellEnd"/>
      <w:r w:rsidRPr="00782C51">
        <w:rPr>
          <w:i/>
        </w:rPr>
        <w:t xml:space="preserve"> Leistungen sowie Sanierungsobjekte, die </w:t>
      </w:r>
      <w:r w:rsidRPr="00782C51">
        <w:rPr>
          <w:i/>
          <w:u w:val="single"/>
        </w:rPr>
        <w:t>nicht</w:t>
      </w:r>
      <w:r w:rsidRPr="00782C51">
        <w:rPr>
          <w:i/>
        </w:rPr>
        <w:t xml:space="preserve"> in der Objektliste zu § 44 HOAI Anlage 12.2 enthalten sind</w:t>
      </w:r>
      <w:r w:rsidRPr="00782C51">
        <w:t xml:space="preserve">). </w:t>
      </w:r>
    </w:p>
    <w:p w14:paraId="76F816CB" w14:textId="77777777" w:rsidR="00FE5EA8" w:rsidRPr="00782C51" w:rsidRDefault="00FE5EA8" w:rsidP="00FE5EA8">
      <w:pPr>
        <w:pStyle w:val="Textkrper"/>
      </w:pPr>
      <w:r w:rsidRPr="00782C51">
        <w:t>Die Leistungsabrechnung hat bei mehrmonatiger Leistungserbringung entsprechend Leistungsfortschritt (Teilleistungen) mit kumulativen Abschlagsrechnungen zu erfolgen. Abschlagsrechnungen können bis zu einer Höhe von 90 v. H. des Gesamtleistungsumfanges gestellt werden. Die Inrechnungstellung der restlichen 10 v. H. des Gesamtleistungsumfanges kann erst nach Leistungsabnahme durch den AG auf Basis der behördlichen Bestätigung der Gesamtleistung erfolgen.</w:t>
      </w:r>
    </w:p>
    <w:p w14:paraId="268F5DBD" w14:textId="77777777" w:rsidR="00FE5EA8" w:rsidRPr="00782C51" w:rsidRDefault="00FE5EA8" w:rsidP="00FE5EA8">
      <w:pPr>
        <w:pStyle w:val="berschrift3"/>
      </w:pPr>
      <w:r w:rsidRPr="00782C51">
        <w:t>5</w:t>
      </w:r>
      <w:r w:rsidRPr="00782C51">
        <w:tab/>
        <w:t>Einzureichende Unterlagen</w:t>
      </w:r>
      <w:bookmarkEnd w:id="23"/>
      <w:bookmarkEnd w:id="24"/>
      <w:bookmarkEnd w:id="25"/>
      <w:bookmarkEnd w:id="26"/>
      <w:bookmarkEnd w:id="27"/>
    </w:p>
    <w:p w14:paraId="650BD607" w14:textId="77777777" w:rsidR="00FE5EA8" w:rsidRPr="00782C51" w:rsidRDefault="00FE5EA8" w:rsidP="00FE5EA8">
      <w:pPr>
        <w:pStyle w:val="Textkrper"/>
      </w:pPr>
      <w:bookmarkStart w:id="30" w:name="_Toc404738968"/>
      <w:bookmarkStart w:id="31" w:name="_Toc404739055"/>
      <w:bookmarkStart w:id="32" w:name="_Toc404843599"/>
      <w:r w:rsidRPr="00782C51">
        <w:t>Für die Bearbeitung der angefragten Leistungen ist die Kompetenz der Bearbeiter von entscheidender Bedeutung.</w:t>
      </w:r>
    </w:p>
    <w:p w14:paraId="121EB77E" w14:textId="77777777" w:rsidR="00FE5EA8" w:rsidRPr="00782C51" w:rsidRDefault="00FE5EA8" w:rsidP="003F226B">
      <w:pPr>
        <w:pStyle w:val="Textkrper"/>
      </w:pPr>
      <w:r w:rsidRPr="00782C51">
        <w:t xml:space="preserve">Die </w:t>
      </w:r>
      <w:r w:rsidRPr="00782C51">
        <w:rPr>
          <w:b/>
          <w:bCs/>
        </w:rPr>
        <w:t>Eignung</w:t>
      </w:r>
      <w:r w:rsidRPr="00782C51">
        <w:t xml:space="preserve"> der Bieter ist nachzuweisen:</w:t>
      </w:r>
    </w:p>
    <w:p w14:paraId="3F72144C" w14:textId="77777777" w:rsidR="00FE5EA8" w:rsidRPr="00782C51" w:rsidRDefault="00FE5EA8" w:rsidP="003F226B">
      <w:pPr>
        <w:pStyle w:val="NummerierteListe"/>
        <w:spacing w:line="300" w:lineRule="atLeast"/>
        <w:jc w:val="both"/>
      </w:pPr>
      <w:r w:rsidRPr="00782C51">
        <w:t>Ein Bieter ist, bezogen auf die jeweils geforderte Leistung geeignet, wenn er die dafür notwendige Fachkunde, Leistungsfähigkeit und Zuverlässigkeit aufweist.</w:t>
      </w:r>
    </w:p>
    <w:p w14:paraId="168171F1" w14:textId="77777777" w:rsidR="00FE5EA8" w:rsidRPr="00782C51" w:rsidRDefault="00FE5EA8" w:rsidP="003F226B">
      <w:pPr>
        <w:pStyle w:val="NummerierteListe"/>
        <w:spacing w:line="300" w:lineRule="atLeast"/>
        <w:jc w:val="both"/>
      </w:pPr>
      <w:r w:rsidRPr="00782C51">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7EFCE537" w14:textId="77777777" w:rsidR="00FE5EA8" w:rsidRPr="00782C51" w:rsidRDefault="00FE5EA8" w:rsidP="003F226B">
      <w:pPr>
        <w:pStyle w:val="NummerierteListe"/>
        <w:spacing w:line="300" w:lineRule="atLeast"/>
        <w:jc w:val="both"/>
      </w:pPr>
      <w:r w:rsidRPr="00782C51">
        <w:t>Leistungsfähig ist ein Bieter, der als Unternehmen über die personellen, kaufmännischen, technischen und finanziellen Mittel verfügt, um die Leistung fachlich einwandfrei und fristgerecht ausführen zu können.</w:t>
      </w:r>
    </w:p>
    <w:p w14:paraId="46F277CD" w14:textId="77777777" w:rsidR="00FE5EA8" w:rsidRPr="00782C51" w:rsidRDefault="00FE5EA8" w:rsidP="003F226B">
      <w:pPr>
        <w:pStyle w:val="NummerierteListe"/>
        <w:spacing w:line="300" w:lineRule="atLeast"/>
        <w:jc w:val="both"/>
      </w:pPr>
      <w:r w:rsidRPr="00782C51">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5EEAC106" w14:textId="77777777" w:rsidR="00FE5EA8" w:rsidRPr="00782C51" w:rsidRDefault="00FE5EA8" w:rsidP="003F226B">
      <w:pPr>
        <w:pStyle w:val="NummerierteListe"/>
        <w:spacing w:line="300" w:lineRule="atLeast"/>
        <w:jc w:val="both"/>
      </w:pPr>
      <w:r w:rsidRPr="00782C51">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6EFBDCF1" w14:textId="77777777" w:rsidR="00FE5EA8" w:rsidRPr="00782C51" w:rsidRDefault="00FE5EA8" w:rsidP="003F226B">
      <w:pPr>
        <w:pStyle w:val="Textkrper"/>
      </w:pPr>
      <w:r w:rsidRPr="00782C51">
        <w:lastRenderedPageBreak/>
        <w:t>Als Bestandteil der Unterlagen sind daher aussagekräftige Referenzen einzureichen. Die einzureichenden Unterlagen haben zu enthalten:</w:t>
      </w:r>
    </w:p>
    <w:p w14:paraId="4F57FA9E" w14:textId="77777777" w:rsidR="00FE5EA8" w:rsidRPr="00782C51" w:rsidRDefault="00FE5EA8" w:rsidP="003F226B">
      <w:pPr>
        <w:pStyle w:val="NummerierteListe"/>
        <w:numPr>
          <w:ilvl w:val="0"/>
          <w:numId w:val="4"/>
        </w:numPr>
        <w:tabs>
          <w:tab w:val="left" w:pos="709"/>
        </w:tabs>
        <w:ind w:left="709" w:hanging="709"/>
        <w:jc w:val="both"/>
      </w:pPr>
      <w:r w:rsidRPr="00782C51">
        <w:t>Nachweis der Fachkunde und Leistungsfähigkeit</w:t>
      </w:r>
    </w:p>
    <w:p w14:paraId="7D365CFB" w14:textId="77777777" w:rsidR="00FE5EA8" w:rsidRPr="00782C51" w:rsidRDefault="00FE5EA8" w:rsidP="003F226B">
      <w:pPr>
        <w:pStyle w:val="Textkrper"/>
        <w:spacing w:before="80"/>
      </w:pPr>
      <w:r w:rsidRPr="00782C51">
        <w:t>Sachverständige und Untersuchungsstellen, die Aufgaben nach BBodSchG wahrnehmen, müssen die für diese Aufgabe erforderliche Sachkunde und Zuverlässigkeit besitzen. Es kann verlangt werden, dass der AN diese Sachkunde entsprechend § 18 BBodSchG bzw. nach § 36 GewO nachweist.</w:t>
      </w:r>
    </w:p>
    <w:p w14:paraId="299A045E" w14:textId="77777777" w:rsidR="00FE5EA8" w:rsidRPr="00782C51" w:rsidRDefault="00FE5EA8" w:rsidP="003F226B">
      <w:pPr>
        <w:pStyle w:val="Textkrper"/>
        <w:spacing w:before="0" w:after="60"/>
      </w:pPr>
      <w:r w:rsidRPr="00782C51">
        <w:t>b)</w:t>
      </w:r>
      <w:r w:rsidRPr="00782C51">
        <w:tab/>
        <w:t>Darstellung des zeitlichen Bearbeitungsablaufs</w:t>
      </w:r>
    </w:p>
    <w:p w14:paraId="14A6554E" w14:textId="77777777" w:rsidR="00FE5EA8" w:rsidRPr="00782C51" w:rsidRDefault="00FE5EA8" w:rsidP="003F226B">
      <w:pPr>
        <w:pStyle w:val="Textkrper"/>
      </w:pPr>
      <w:r w:rsidRPr="00782C51">
        <w:t>Die Vorstellungen zum zeitlichen Bearbeitungsablauf sind darzustellen und zu erläutern, so dass im Zuge der Auftragsverhandlungen eine entsprechende Abstimmung erfolgen kann. Hierbei sind die vorgesehenen Abstimmungsgespräche zu berücksichtigen.</w:t>
      </w:r>
    </w:p>
    <w:p w14:paraId="4C234BEE" w14:textId="77777777" w:rsidR="00FE5EA8" w:rsidRPr="00782C51" w:rsidRDefault="00FE5EA8" w:rsidP="003F226B">
      <w:pPr>
        <w:pStyle w:val="Textkrper"/>
        <w:spacing w:after="0"/>
      </w:pPr>
      <w:r w:rsidRPr="00782C51">
        <w:t>c)</w:t>
      </w:r>
      <w:r w:rsidRPr="00782C51">
        <w:tab/>
        <w:t>Sonstige Hinweise zur Bearbeitung</w:t>
      </w:r>
    </w:p>
    <w:p w14:paraId="0124C4F4" w14:textId="418FF363" w:rsidR="00FE5EA8" w:rsidRPr="00782C51" w:rsidRDefault="00FE5EA8" w:rsidP="003F226B">
      <w:pPr>
        <w:pStyle w:val="Textkrper"/>
      </w:pPr>
      <w:r w:rsidRPr="00782C51">
        <w:t>Hierunter sind weitere aus der Sicht der Bewerber unbedingt erforderliche Angaben z</w:t>
      </w:r>
      <w:r w:rsidR="0018204F">
        <w:t>um Angebot zusammenzufassen, z. </w:t>
      </w:r>
      <w:r w:rsidRPr="00782C51">
        <w:t>B. der Umfang der zur Verfügung zu stellenden Unterlagen u.</w:t>
      </w:r>
      <w:r w:rsidR="0018204F">
        <w:t> </w:t>
      </w:r>
      <w:r w:rsidRPr="00782C51">
        <w:t>ä.</w:t>
      </w:r>
    </w:p>
    <w:p w14:paraId="7AA46FCC" w14:textId="77777777" w:rsidR="00FE5EA8" w:rsidRPr="00782C51" w:rsidRDefault="00FE5EA8" w:rsidP="00FE5EA8">
      <w:pPr>
        <w:pStyle w:val="Textkrper"/>
        <w:spacing w:after="0"/>
      </w:pPr>
      <w:r w:rsidRPr="00782C51">
        <w:t>d)</w:t>
      </w:r>
      <w:r w:rsidRPr="00782C51">
        <w:tab/>
        <w:t xml:space="preserve">Nachweis der </w:t>
      </w:r>
      <w:r w:rsidRPr="00782C51">
        <w:rPr>
          <w:b/>
          <w:bCs/>
        </w:rPr>
        <w:t xml:space="preserve">Eignung </w:t>
      </w:r>
      <w:r w:rsidRPr="00782C51">
        <w:t xml:space="preserve">der Bieter </w:t>
      </w:r>
    </w:p>
    <w:p w14:paraId="1161D6EE" w14:textId="77777777" w:rsidR="00FE5EA8" w:rsidRPr="00782C51" w:rsidRDefault="00FE5EA8" w:rsidP="00FE5EA8">
      <w:pPr>
        <w:pStyle w:val="Textkrper"/>
      </w:pPr>
      <w:r w:rsidRPr="00782C51">
        <w:t>Zum Nachweis der Eignung des Bewerbers oder Bieters:</w:t>
      </w:r>
    </w:p>
    <w:p w14:paraId="717F242D" w14:textId="77777777" w:rsidR="00FE5EA8" w:rsidRPr="00782C51" w:rsidRDefault="00FE5EA8" w:rsidP="00FE5EA8">
      <w:pPr>
        <w:pStyle w:val="NummerierteListe"/>
        <w:numPr>
          <w:ilvl w:val="0"/>
          <w:numId w:val="5"/>
        </w:numPr>
        <w:spacing w:line="300" w:lineRule="atLeast"/>
        <w:ind w:left="901" w:hanging="544"/>
      </w:pPr>
      <w:r w:rsidRPr="00782C51">
        <w:t>Angaben über den Umsatz des Unternehmens in den letzten drei abgeschlossenen Geschäftsjahren, soweit es Leistungen betrifft, die mit der zu vergebenden Leistung vergleichbar sind, unter Einschluss des Anteils bei gemeinsam mit anderen Unternehmern ausgeführten Aufträgen,</w:t>
      </w:r>
    </w:p>
    <w:p w14:paraId="359BC9A2" w14:textId="77777777" w:rsidR="00FE5EA8" w:rsidRPr="00782C51" w:rsidRDefault="00FE5EA8" w:rsidP="00FE5EA8">
      <w:pPr>
        <w:pStyle w:val="NummerierteListe"/>
        <w:numPr>
          <w:ilvl w:val="0"/>
          <w:numId w:val="5"/>
        </w:numPr>
        <w:spacing w:line="300" w:lineRule="atLeast"/>
        <w:ind w:left="901" w:hanging="544"/>
      </w:pPr>
      <w:r w:rsidRPr="00782C51">
        <w:t>Angaben über die Ausführung von Leistungen in den letzten drei abgeschlossenen Geschäftsjahren, die mit der zu vergebenden Leistung vergleichbar sind,</w:t>
      </w:r>
    </w:p>
    <w:p w14:paraId="34932C49" w14:textId="77777777" w:rsidR="00FE5EA8" w:rsidRPr="00782C51" w:rsidRDefault="00FE5EA8" w:rsidP="00FE5EA8">
      <w:pPr>
        <w:pStyle w:val="NummerierteListe"/>
        <w:numPr>
          <w:ilvl w:val="0"/>
          <w:numId w:val="5"/>
        </w:numPr>
        <w:spacing w:line="300" w:lineRule="atLeast"/>
        <w:ind w:left="901" w:hanging="544"/>
      </w:pPr>
      <w:r w:rsidRPr="00782C51">
        <w:t>Angaben über die Zahl der in den letzten drei abgeschlossenen Geschäftsjahren im Jahresdurchschnitt beschäftigten Arbeitskräfte, gegliedert nach Berufsgruppen,</w:t>
      </w:r>
    </w:p>
    <w:p w14:paraId="0D16BD98" w14:textId="77777777" w:rsidR="00FE5EA8" w:rsidRPr="00782C51" w:rsidRDefault="00FE5EA8" w:rsidP="00FE5EA8">
      <w:pPr>
        <w:pStyle w:val="NummerierteListe"/>
        <w:numPr>
          <w:ilvl w:val="0"/>
          <w:numId w:val="5"/>
        </w:numPr>
        <w:spacing w:line="300" w:lineRule="atLeast"/>
        <w:ind w:left="901" w:hanging="544"/>
      </w:pPr>
      <w:r w:rsidRPr="00782C51">
        <w:t>Angaben über das dem Unternehmer für die Ausführung der zu vergebenden Leistung zur Verfügung stehende Personal und die verfügbare Ausrüstung,</w:t>
      </w:r>
    </w:p>
    <w:p w14:paraId="3C74383A" w14:textId="77777777" w:rsidR="00FE5EA8" w:rsidRPr="00782C51" w:rsidRDefault="00FE5EA8" w:rsidP="00FE5EA8">
      <w:pPr>
        <w:pStyle w:val="NummerierteListe"/>
        <w:numPr>
          <w:ilvl w:val="0"/>
          <w:numId w:val="5"/>
        </w:numPr>
        <w:spacing w:line="300" w:lineRule="atLeast"/>
        <w:ind w:left="901" w:hanging="544"/>
      </w:pPr>
      <w:r w:rsidRPr="00782C51">
        <w:t>Nachweis über die Eintragung für das entsprechende Gewerk in das Berufsregister ihres Sitzes oder Wohnsitzes, bzw. Handelsregisterauszug,</w:t>
      </w:r>
    </w:p>
    <w:p w14:paraId="519DD1E6" w14:textId="77777777" w:rsidR="00FE5EA8" w:rsidRPr="00782C51" w:rsidRDefault="00FE5EA8" w:rsidP="00FE5EA8">
      <w:pPr>
        <w:pStyle w:val="NummerierteListe"/>
        <w:numPr>
          <w:ilvl w:val="0"/>
          <w:numId w:val="5"/>
        </w:numPr>
        <w:spacing w:line="300" w:lineRule="atLeast"/>
        <w:ind w:left="901" w:hanging="544"/>
      </w:pPr>
      <w:r w:rsidRPr="00782C51">
        <w:t>Aktuelle Unbedenklichkeitsbescheinigungen des Finanzamtes (keine Steuerschulden), der Krankenversicherung und der Berufsgenossenschaft,</w:t>
      </w:r>
      <w:r w:rsidRPr="00782C51">
        <w:br/>
        <w:t>Alternativ hierzu können auch entsprechende Eigenerklärungen des Bieters anerkannt werden,</w:t>
      </w:r>
    </w:p>
    <w:p w14:paraId="2E8A53AD" w14:textId="77777777" w:rsidR="00FE5EA8" w:rsidRPr="00782C51" w:rsidRDefault="00FE5EA8" w:rsidP="00FE5EA8">
      <w:pPr>
        <w:pStyle w:val="NummerierteListe"/>
        <w:numPr>
          <w:ilvl w:val="0"/>
          <w:numId w:val="5"/>
        </w:numPr>
        <w:spacing w:line="300" w:lineRule="atLeast"/>
        <w:ind w:left="901" w:hanging="544"/>
      </w:pPr>
      <w:r w:rsidRPr="00782C51">
        <w:t>andere, insbesondere für die Prüfung der Fachkunde geeignete Nachweise sowie Angaben zum Umfang von Nachunternehmerleistungen inkl. Nachweise zu deren Eignung.</w:t>
      </w:r>
    </w:p>
    <w:p w14:paraId="0BB8D5A3" w14:textId="77777777" w:rsidR="00FE5EA8" w:rsidRPr="00782C51" w:rsidRDefault="00FE5EA8" w:rsidP="00FE5EA8">
      <w:pPr>
        <w:pStyle w:val="Textkrper"/>
        <w:spacing w:after="0"/>
      </w:pPr>
      <w:r w:rsidRPr="00782C51">
        <w:t>e)</w:t>
      </w:r>
      <w:r w:rsidRPr="00782C51">
        <w:tab/>
        <w:t>Versicherungsschutz</w:t>
      </w:r>
    </w:p>
    <w:p w14:paraId="4CE8941F" w14:textId="77777777" w:rsidR="00FE5EA8" w:rsidRPr="00782C51" w:rsidRDefault="00FE5EA8" w:rsidP="00FE5EA8">
      <w:pPr>
        <w:pStyle w:val="Textkrper"/>
      </w:pPr>
      <w:r w:rsidRPr="00782C51">
        <w:t>Der Bewerber hat einen Versicherungsschutz in Höhe von 1 Mio. EUR für Personenschäden und 1 Mio. EUR für Sachschäden nachzuweisen.</w:t>
      </w:r>
    </w:p>
    <w:p w14:paraId="11875529" w14:textId="77777777" w:rsidR="00FE5EA8" w:rsidRPr="00782C51" w:rsidRDefault="00FE5EA8" w:rsidP="00FE5EA8">
      <w:pPr>
        <w:pStyle w:val="Textkrper"/>
        <w:spacing w:after="0"/>
      </w:pPr>
      <w:r w:rsidRPr="00782C51">
        <w:t>f)</w:t>
      </w:r>
      <w:r w:rsidRPr="00782C51">
        <w:tab/>
        <w:t>Bindefrist</w:t>
      </w:r>
    </w:p>
    <w:p w14:paraId="0FDACEF4" w14:textId="77777777" w:rsidR="00FE5EA8" w:rsidRPr="00782C51" w:rsidRDefault="00FE5EA8" w:rsidP="00FE5EA8">
      <w:pPr>
        <w:spacing w:before="120" w:after="120" w:line="300" w:lineRule="atLeast"/>
        <w:jc w:val="both"/>
        <w:rPr>
          <w:rFonts w:cs="Times New Roman"/>
          <w:szCs w:val="20"/>
        </w:rPr>
      </w:pPr>
      <w:bookmarkStart w:id="33" w:name="_Hlk79135071"/>
      <w:r w:rsidRPr="00782C51">
        <w:rPr>
          <w:rFonts w:cs="Times New Roman"/>
          <w:szCs w:val="20"/>
        </w:rPr>
        <w:t xml:space="preserve">Angebotsunterlagen sind mit einer Bindefrist bis zum </w:t>
      </w:r>
      <w:r w:rsidRPr="00782C51">
        <w:rPr>
          <w:rFonts w:cs="Times New Roman"/>
          <w:szCs w:val="20"/>
          <w:highlight w:val="lightGray"/>
        </w:rPr>
        <w:t>..........................</w:t>
      </w:r>
      <w:r w:rsidRPr="00782C51">
        <w:rPr>
          <w:rFonts w:cs="Times New Roman"/>
          <w:szCs w:val="20"/>
        </w:rPr>
        <w:t xml:space="preserve"> zu versehen.</w:t>
      </w:r>
    </w:p>
    <w:p w14:paraId="58421DF0" w14:textId="77777777" w:rsidR="00FE5EA8" w:rsidRPr="00782C51" w:rsidRDefault="00FE5EA8" w:rsidP="00FE5EA8">
      <w:pPr>
        <w:spacing w:before="120" w:after="120" w:line="300" w:lineRule="atLeast"/>
        <w:jc w:val="both"/>
        <w:rPr>
          <w:rFonts w:cs="Times New Roman"/>
          <w:szCs w:val="20"/>
        </w:rPr>
      </w:pPr>
      <w:r w:rsidRPr="00782C51">
        <w:rPr>
          <w:rFonts w:cs="Times New Roman"/>
          <w:szCs w:val="20"/>
        </w:rPr>
        <w:lastRenderedPageBreak/>
        <w:t xml:space="preserve">Für die Angebotswertung aus wirtschaftlicher Sicht anhand der </w:t>
      </w:r>
      <w:r w:rsidRPr="00782C51">
        <w:rPr>
          <w:rFonts w:cs="Times New Roman"/>
          <w:b/>
          <w:bCs/>
          <w:szCs w:val="20"/>
        </w:rPr>
        <w:t>Zuschlagskriterien</w:t>
      </w:r>
      <w:r w:rsidRPr="00782C51">
        <w:rPr>
          <w:rFonts w:cs="Times New Roman"/>
          <w:szCs w:val="20"/>
        </w:rPr>
        <w:t xml:space="preserve"> sind folgende weitere Unterlagen einzureichen:</w:t>
      </w:r>
    </w:p>
    <w:p w14:paraId="7B835BF9" w14:textId="77777777" w:rsidR="00FE5EA8" w:rsidRPr="00782C51" w:rsidRDefault="00FE5EA8" w:rsidP="00FE5EA8">
      <w:pPr>
        <w:spacing w:after="200" w:line="276" w:lineRule="auto"/>
        <w:jc w:val="both"/>
        <w:rPr>
          <w:rFonts w:cs="Times New Roman"/>
          <w:szCs w:val="20"/>
        </w:rPr>
      </w:pPr>
      <w:r w:rsidRPr="00782C51">
        <w:rPr>
          <w:rFonts w:cs="Times New Roman"/>
          <w:szCs w:val="20"/>
          <w:shd w:val="clear" w:color="auto" w:fill="C0C0C0"/>
        </w:rPr>
        <w:t xml:space="preserve">UNTERLAGENBENENNUNG ANHAND DER ZUSCHLAGSKRITERIEN NACH KAPITEL 3 EINFÜGEN </w:t>
      </w:r>
    </w:p>
    <w:bookmarkEnd w:id="33"/>
    <w:p w14:paraId="796C4CD9" w14:textId="77777777" w:rsidR="00FE5EA8" w:rsidRPr="00782C51" w:rsidRDefault="00FE5EA8" w:rsidP="00FE5EA8">
      <w:pPr>
        <w:pStyle w:val="berschrift3"/>
      </w:pPr>
      <w:r w:rsidRPr="00782C51">
        <w:t>6</w:t>
      </w:r>
      <w:r w:rsidRPr="00782C51">
        <w:tab/>
        <w:t>Terminplan</w:t>
      </w:r>
      <w:bookmarkEnd w:id="30"/>
      <w:bookmarkEnd w:id="31"/>
      <w:bookmarkEnd w:id="32"/>
      <w:r w:rsidRPr="00782C51">
        <w:t xml:space="preserve"> </w:t>
      </w:r>
    </w:p>
    <w:p w14:paraId="4ACD2887" w14:textId="77777777" w:rsidR="00FE5EA8" w:rsidRPr="00782C51" w:rsidRDefault="00FE5EA8" w:rsidP="00FE5EA8">
      <w:pPr>
        <w:pStyle w:val="Textkrper"/>
      </w:pPr>
      <w:r w:rsidRPr="00782C51">
        <w:t xml:space="preserve">Da die Sanierungsplanung der (des) </w:t>
      </w:r>
      <w:r w:rsidRPr="00782C51">
        <w:rPr>
          <w:shd w:val="clear" w:color="auto" w:fill="C0C0C0"/>
        </w:rPr>
        <w:t xml:space="preserve">BEZEICHNUNG DES UNTERSUCHUNGSGEBIETS </w:t>
      </w:r>
      <w:r w:rsidRPr="00782C51">
        <w:t>als Basis für die eigentliche Sanierung dient, ist eine stringente Bearbeitung zwingend erforderlich. Als Zeitplan sind folgende Termine vorgesehen:</w:t>
      </w:r>
    </w:p>
    <w:p w14:paraId="3B989B16" w14:textId="77777777" w:rsidR="00FE5EA8" w:rsidRPr="00782C51" w:rsidRDefault="00FE5EA8" w:rsidP="00FE5EA8">
      <w:pPr>
        <w:pStyle w:val="Textkrper"/>
        <w:spacing w:before="0" w:after="60"/>
      </w:pPr>
      <w:r w:rsidRPr="00782C51">
        <w:t>Versand der Anfrage:</w:t>
      </w:r>
      <w:r w:rsidRPr="00782C51">
        <w:tab/>
      </w:r>
      <w:r w:rsidRPr="00782C51">
        <w:tab/>
      </w:r>
      <w:r w:rsidRPr="00782C51">
        <w:tab/>
      </w:r>
      <w:r w:rsidRPr="00782C51">
        <w:tab/>
      </w:r>
      <w:proofErr w:type="gramStart"/>
      <w:r w:rsidRPr="00782C51">
        <w:tab/>
        <w:t>....</w:t>
      </w:r>
      <w:proofErr w:type="gramEnd"/>
      <w:r w:rsidRPr="00782C51">
        <w:t>.</w:t>
      </w:r>
    </w:p>
    <w:p w14:paraId="68825EE0" w14:textId="77777777" w:rsidR="00FE5EA8" w:rsidRPr="00782C51" w:rsidRDefault="00FE5EA8" w:rsidP="00FE5EA8">
      <w:pPr>
        <w:pStyle w:val="Textkrper"/>
        <w:spacing w:before="0" w:after="60"/>
      </w:pPr>
      <w:r w:rsidRPr="00782C51">
        <w:t>Abgabe der Angebote:</w:t>
      </w:r>
      <w:r w:rsidRPr="00782C51">
        <w:tab/>
      </w:r>
      <w:r w:rsidRPr="00782C51">
        <w:tab/>
      </w:r>
      <w:r w:rsidRPr="00782C51">
        <w:tab/>
      </w:r>
      <w:proofErr w:type="gramStart"/>
      <w:r w:rsidRPr="00782C51">
        <w:tab/>
        <w:t>....</w:t>
      </w:r>
      <w:proofErr w:type="gramEnd"/>
      <w:r w:rsidRPr="00782C51">
        <w:t>.</w:t>
      </w:r>
    </w:p>
    <w:p w14:paraId="6C7EA6F1" w14:textId="77777777" w:rsidR="00FE5EA8" w:rsidRPr="00782C51" w:rsidRDefault="00FE5EA8" w:rsidP="00FE5EA8">
      <w:pPr>
        <w:pStyle w:val="Textkrper"/>
        <w:spacing w:before="0" w:after="60"/>
      </w:pPr>
      <w:r w:rsidRPr="00782C51">
        <w:t>Vergabe:</w:t>
      </w:r>
      <w:r w:rsidRPr="00782C51">
        <w:tab/>
      </w:r>
      <w:r w:rsidRPr="00782C51">
        <w:tab/>
      </w:r>
      <w:r w:rsidRPr="00782C51">
        <w:tab/>
      </w:r>
      <w:r w:rsidRPr="00782C51">
        <w:tab/>
      </w:r>
      <w:r w:rsidRPr="00782C51">
        <w:tab/>
      </w:r>
      <w:proofErr w:type="gramStart"/>
      <w:r w:rsidRPr="00782C51">
        <w:tab/>
        <w:t>....</w:t>
      </w:r>
      <w:proofErr w:type="gramEnd"/>
      <w:r w:rsidRPr="00782C51">
        <w:t>.</w:t>
      </w:r>
    </w:p>
    <w:p w14:paraId="51D75726" w14:textId="299F9CAF" w:rsidR="00FE5EA8" w:rsidRPr="00782C51" w:rsidRDefault="00FE5EA8" w:rsidP="006110B8">
      <w:pPr>
        <w:pStyle w:val="Textkrper"/>
        <w:spacing w:before="0" w:after="60"/>
        <w:ind w:left="4962" w:hanging="4962"/>
      </w:pPr>
      <w:r w:rsidRPr="00782C51">
        <w:t>Vorlage Entwurfsplanung</w:t>
      </w:r>
      <w:r w:rsidRPr="00782C51">
        <w:rPr>
          <w:vertAlign w:val="superscript"/>
        </w:rPr>
        <w:t>*</w:t>
      </w:r>
      <w:r w:rsidRPr="00782C51">
        <w:t xml:space="preserve"> (</w:t>
      </w:r>
      <w:proofErr w:type="spellStart"/>
      <w:r w:rsidRPr="00782C51">
        <w:t>Lph</w:t>
      </w:r>
      <w:proofErr w:type="spellEnd"/>
      <w:r w:rsidRPr="00782C51">
        <w:t xml:space="preserve"> 3</w:t>
      </w:r>
      <w:proofErr w:type="gramStart"/>
      <w:r w:rsidRPr="00782C51">
        <w:t>):</w:t>
      </w:r>
      <w:r w:rsidR="006110B8" w:rsidRPr="00782C51">
        <w:tab/>
      </w:r>
      <w:r w:rsidRPr="00782C51">
        <w:t>....</w:t>
      </w:r>
      <w:proofErr w:type="gramEnd"/>
      <w:r w:rsidRPr="00782C51">
        <w:t>. Wochen nach Auftragserteilung</w:t>
      </w:r>
    </w:p>
    <w:p w14:paraId="4D372059" w14:textId="77777777" w:rsidR="00FE5EA8" w:rsidRPr="00782C51" w:rsidRDefault="00FE5EA8" w:rsidP="00FE5EA8">
      <w:pPr>
        <w:pStyle w:val="Textkrper"/>
        <w:spacing w:before="0" w:after="60"/>
      </w:pPr>
      <w:r w:rsidRPr="00782C51">
        <w:t>Vorlage Genehmigungsplanung* (</w:t>
      </w:r>
      <w:proofErr w:type="spellStart"/>
      <w:r w:rsidRPr="00782C51">
        <w:t>Lph</w:t>
      </w:r>
      <w:proofErr w:type="spellEnd"/>
      <w:r w:rsidRPr="00782C51">
        <w:t xml:space="preserve"> 4):</w:t>
      </w:r>
      <w:r w:rsidRPr="00782C51">
        <w:tab/>
      </w:r>
      <w:proofErr w:type="gramStart"/>
      <w:r w:rsidRPr="00782C51">
        <w:tab/>
        <w:t>....</w:t>
      </w:r>
      <w:proofErr w:type="gramEnd"/>
      <w:r w:rsidRPr="00782C51">
        <w:t xml:space="preserve">. Wochen nach Freigabe </w:t>
      </w:r>
      <w:proofErr w:type="spellStart"/>
      <w:r w:rsidRPr="00782C51">
        <w:t>Lph</w:t>
      </w:r>
      <w:proofErr w:type="spellEnd"/>
      <w:r w:rsidRPr="00782C51">
        <w:t xml:space="preserve"> 3</w:t>
      </w:r>
    </w:p>
    <w:p w14:paraId="56E0E47A" w14:textId="77777777" w:rsidR="00FE5EA8" w:rsidRPr="00782C51" w:rsidRDefault="00FE5EA8" w:rsidP="006110B8">
      <w:pPr>
        <w:pStyle w:val="Textkrper"/>
        <w:spacing w:before="0" w:after="60"/>
        <w:ind w:left="4962" w:hanging="4962"/>
      </w:pPr>
      <w:r w:rsidRPr="00782C51">
        <w:t xml:space="preserve">Vorlage Sanierungsplan* (inkl. </w:t>
      </w:r>
      <w:proofErr w:type="spellStart"/>
      <w:r w:rsidRPr="00782C51">
        <w:t>Lph</w:t>
      </w:r>
      <w:proofErr w:type="spellEnd"/>
      <w:r w:rsidRPr="00782C51">
        <w:t xml:space="preserve"> 3 und 4</w:t>
      </w:r>
      <w:proofErr w:type="gramStart"/>
      <w:r w:rsidRPr="00782C51">
        <w:t>):</w:t>
      </w:r>
      <w:r w:rsidRPr="00782C51">
        <w:tab/>
        <w:t>....</w:t>
      </w:r>
      <w:proofErr w:type="gramEnd"/>
      <w:r w:rsidRPr="00782C51">
        <w:t>. Wochen nach Auftragserteilung</w:t>
      </w:r>
    </w:p>
    <w:p w14:paraId="0CA9F69D" w14:textId="77777777" w:rsidR="00FE5EA8" w:rsidRPr="00782C51" w:rsidRDefault="00FE5EA8" w:rsidP="00FE5EA8">
      <w:pPr>
        <w:pStyle w:val="Textkrper"/>
        <w:spacing w:before="0" w:after="60"/>
        <w:jc w:val="left"/>
      </w:pPr>
      <w:r w:rsidRPr="00782C51">
        <w:t>Ausführungsplanung / Vorbereiten der Vergabe</w:t>
      </w:r>
      <w:proofErr w:type="gramStart"/>
      <w:r w:rsidRPr="00782C51">
        <w:tab/>
        <w:t>....</w:t>
      </w:r>
      <w:proofErr w:type="gramEnd"/>
      <w:r w:rsidRPr="00782C51">
        <w:t>. Wochen nach Anordnung / Verbind-</w:t>
      </w:r>
      <w:r w:rsidRPr="00782C51">
        <w:br/>
        <w:t>(</w:t>
      </w:r>
      <w:proofErr w:type="spellStart"/>
      <w:r w:rsidRPr="00782C51">
        <w:t>Lph</w:t>
      </w:r>
      <w:proofErr w:type="spellEnd"/>
      <w:r w:rsidRPr="00782C51">
        <w:t xml:space="preserve"> 5 und 6):</w:t>
      </w:r>
      <w:r w:rsidRPr="00782C51">
        <w:tab/>
      </w:r>
      <w:r w:rsidRPr="00782C51">
        <w:tab/>
      </w:r>
      <w:r w:rsidRPr="00782C51">
        <w:tab/>
      </w:r>
      <w:r w:rsidRPr="00782C51">
        <w:tab/>
      </w:r>
      <w:r w:rsidRPr="00782C51">
        <w:tab/>
      </w:r>
      <w:r w:rsidRPr="00782C51">
        <w:tab/>
        <w:t xml:space="preserve">      </w:t>
      </w:r>
      <w:proofErr w:type="spellStart"/>
      <w:r w:rsidRPr="00782C51">
        <w:t>lichkeitserklärung</w:t>
      </w:r>
      <w:proofErr w:type="spellEnd"/>
    </w:p>
    <w:p w14:paraId="6F6693CA" w14:textId="77777777" w:rsidR="00FE5EA8" w:rsidRPr="00782C51" w:rsidRDefault="00FE5EA8" w:rsidP="00FE5EA8">
      <w:pPr>
        <w:pStyle w:val="Textkrper"/>
        <w:spacing w:before="0" w:after="60"/>
        <w:jc w:val="left"/>
      </w:pPr>
      <w:r w:rsidRPr="00782C51">
        <w:t xml:space="preserve">Beabsichtigter Vergabetermin für die </w:t>
      </w:r>
      <w:r w:rsidRPr="00782C51">
        <w:br/>
        <w:t>Leistungen zur Sanierung:</w:t>
      </w:r>
      <w:r w:rsidRPr="00782C51">
        <w:tab/>
      </w:r>
      <w:r w:rsidRPr="00782C51">
        <w:tab/>
      </w:r>
      <w:r w:rsidRPr="00782C51">
        <w:tab/>
      </w:r>
      <w:r w:rsidRPr="00782C51">
        <w:tab/>
        <w:t>.............................................................</w:t>
      </w:r>
    </w:p>
    <w:p w14:paraId="4D409369" w14:textId="77777777" w:rsidR="00FE5EA8" w:rsidRPr="00782C51" w:rsidRDefault="00FE5EA8" w:rsidP="00FE5EA8">
      <w:pPr>
        <w:pStyle w:val="berschrift3"/>
      </w:pPr>
      <w:bookmarkStart w:id="34" w:name="_Toc404738969"/>
      <w:bookmarkStart w:id="35" w:name="_Toc404739056"/>
      <w:bookmarkStart w:id="36" w:name="_Toc404843600"/>
      <w:r w:rsidRPr="00782C51">
        <w:t>7</w:t>
      </w:r>
      <w:r w:rsidRPr="00782C51">
        <w:tab/>
        <w:t>Vorlage der Ergebnisse</w:t>
      </w:r>
      <w:bookmarkEnd w:id="34"/>
      <w:bookmarkEnd w:id="35"/>
      <w:bookmarkEnd w:id="36"/>
    </w:p>
    <w:p w14:paraId="4163F3B1" w14:textId="77777777" w:rsidR="00FE5EA8" w:rsidRPr="00782C51" w:rsidRDefault="00FE5EA8" w:rsidP="00FE5EA8">
      <w:pPr>
        <w:pStyle w:val="Textkrper"/>
      </w:pPr>
      <w:r w:rsidRPr="00782C51">
        <w:t xml:space="preserve">Die Abschlussdokumentationen entsprechend den </w:t>
      </w:r>
      <w:proofErr w:type="spellStart"/>
      <w:r w:rsidRPr="00782C51">
        <w:t>vg</w:t>
      </w:r>
      <w:proofErr w:type="spellEnd"/>
      <w:r w:rsidRPr="00782C51">
        <w:t>. Leistungsphasen (ggf. Der Sanierungsplan) sind in 4-facher vollständiger Ausfertigung und auf Datenträger (als MS Word Datei, Anlagen ggf. in anderen Formaten) abzugeben (weitere Ausfertigungen auf gesonderte Anforderung des AG).</w:t>
      </w:r>
    </w:p>
    <w:p w14:paraId="3288B142" w14:textId="77777777" w:rsidR="00FE5EA8" w:rsidRPr="00782C51" w:rsidRDefault="00FE5EA8" w:rsidP="00FE5EA8">
      <w:pPr>
        <w:pStyle w:val="berschrift3"/>
      </w:pPr>
      <w:bookmarkStart w:id="37" w:name="_Toc346326630"/>
      <w:bookmarkStart w:id="38" w:name="_Toc346327164"/>
      <w:bookmarkStart w:id="39" w:name="_Toc346334087"/>
      <w:bookmarkStart w:id="40" w:name="_Toc346489014"/>
      <w:bookmarkStart w:id="41" w:name="_Toc360500301"/>
      <w:bookmarkStart w:id="42" w:name="_Toc360500513"/>
      <w:bookmarkStart w:id="43" w:name="_Toc360502310"/>
      <w:bookmarkStart w:id="44" w:name="_Toc395674742"/>
      <w:r w:rsidRPr="00782C51">
        <w:t>8</w:t>
      </w:r>
      <w:r w:rsidRPr="00782C51">
        <w:tab/>
        <w:t>Präsentationen / Verteidigung</w:t>
      </w:r>
      <w:bookmarkEnd w:id="37"/>
      <w:bookmarkEnd w:id="38"/>
      <w:bookmarkEnd w:id="39"/>
      <w:bookmarkEnd w:id="40"/>
      <w:bookmarkEnd w:id="41"/>
      <w:bookmarkEnd w:id="42"/>
      <w:bookmarkEnd w:id="43"/>
      <w:bookmarkEnd w:id="44"/>
    </w:p>
    <w:p w14:paraId="4104F04B" w14:textId="77777777" w:rsidR="00FE5EA8" w:rsidRPr="00782C51" w:rsidRDefault="00FE5EA8" w:rsidP="00FE5EA8">
      <w:pPr>
        <w:pStyle w:val="Textkrper"/>
      </w:pPr>
      <w:r w:rsidRPr="00782C51">
        <w:t>Die Ergebnisse der einzelnen Bearbeitungsteilschritte (Leistungsphasen) sollen grundsätzlich dem AG in einer Präsentation vorgestellt und verteidigt werden. Dabei ergibt sich Umfang und Anzahl der Termine nach Bedarf in Rücksprache mit dem AG. Weiterhin sind zur Erzielung der Genehmigung der Sanierungsplanung durch die Behörden weitere Präsentations- und Verteidigungstermine nach Bedarf erforderlich.</w:t>
      </w:r>
    </w:p>
    <w:p w14:paraId="75833360" w14:textId="77777777" w:rsidR="00FE5EA8" w:rsidRPr="00782C51" w:rsidRDefault="00FE5EA8" w:rsidP="00FE5EA8">
      <w:pPr>
        <w:pStyle w:val="berschrift3"/>
      </w:pPr>
      <w:r w:rsidRPr="00782C51">
        <w:t>9</w:t>
      </w:r>
      <w:r w:rsidRPr="00782C51">
        <w:tab/>
        <w:t>Angebotsfrist</w:t>
      </w:r>
    </w:p>
    <w:p w14:paraId="4556EAAD" w14:textId="77777777" w:rsidR="00FE5EA8" w:rsidRPr="00782C51" w:rsidRDefault="00FE5EA8" w:rsidP="00FE5EA8">
      <w:pPr>
        <w:pStyle w:val="Textkrper"/>
      </w:pPr>
      <w:r w:rsidRPr="00782C51">
        <w:t xml:space="preserve">Die hiermit angeforderten Angebotsunterlagen sind bis zum </w:t>
      </w:r>
      <w:r w:rsidRPr="00782C51">
        <w:rPr>
          <w:highlight w:val="lightGray"/>
        </w:rPr>
        <w:t>..........</w:t>
      </w:r>
      <w:r w:rsidRPr="00782C51">
        <w:t xml:space="preserve">, 12.00 Uhr bei </w:t>
      </w:r>
      <w:r w:rsidRPr="00782C51">
        <w:rPr>
          <w:highlight w:val="lightGray"/>
        </w:rPr>
        <w:t>...............</w:t>
      </w:r>
      <w:r w:rsidRPr="00782C51">
        <w:t xml:space="preserve"> in </w:t>
      </w:r>
      <w:r w:rsidRPr="00782C51">
        <w:rPr>
          <w:b/>
        </w:rPr>
        <w:t>2-facher Ausfertigung</w:t>
      </w:r>
      <w:r w:rsidRPr="00782C51">
        <w:t xml:space="preserve"> einzureichen.</w:t>
      </w:r>
    </w:p>
    <w:p w14:paraId="7E6CBD75" w14:textId="77777777" w:rsidR="0072063E" w:rsidRPr="00782C51" w:rsidRDefault="0072063E">
      <w:pPr>
        <w:spacing w:after="160" w:line="259" w:lineRule="auto"/>
        <w:rPr>
          <w:b/>
          <w:bCs/>
          <w:sz w:val="28"/>
          <w:szCs w:val="28"/>
        </w:rPr>
      </w:pPr>
      <w:bookmarkStart w:id="45" w:name="_Toc404738970"/>
      <w:bookmarkStart w:id="46" w:name="_Toc404739057"/>
      <w:bookmarkStart w:id="47" w:name="_Toc404843601"/>
      <w:r w:rsidRPr="00782C51">
        <w:br w:type="page"/>
      </w:r>
    </w:p>
    <w:p w14:paraId="3275D1FB" w14:textId="64B492B3" w:rsidR="00FE5EA8" w:rsidRPr="00782C51" w:rsidRDefault="00FE5EA8" w:rsidP="00FE5EA8">
      <w:pPr>
        <w:pStyle w:val="berschrift3"/>
      </w:pPr>
      <w:r w:rsidRPr="00782C51">
        <w:lastRenderedPageBreak/>
        <w:t>10</w:t>
      </w:r>
      <w:r w:rsidRPr="00782C51">
        <w:tab/>
        <w:t>Anlagen</w:t>
      </w:r>
      <w:bookmarkEnd w:id="45"/>
      <w:bookmarkEnd w:id="46"/>
      <w:bookmarkEnd w:id="47"/>
    </w:p>
    <w:p w14:paraId="6D054992" w14:textId="77777777" w:rsidR="00FE5EA8" w:rsidRPr="00782C51" w:rsidRDefault="00FE5EA8" w:rsidP="00FE5EA8">
      <w:pPr>
        <w:pStyle w:val="Textkrper"/>
        <w:tabs>
          <w:tab w:val="left" w:pos="1418"/>
        </w:tabs>
        <w:spacing w:before="0" w:after="60"/>
        <w:ind w:left="1418" w:hanging="1418"/>
      </w:pPr>
      <w:r w:rsidRPr="00782C51">
        <w:t>Anlage 1:</w:t>
      </w:r>
      <w:r w:rsidRPr="00782C51">
        <w:tab/>
        <w:t>Übersichtsplan</w:t>
      </w:r>
    </w:p>
    <w:p w14:paraId="7EE45980" w14:textId="77777777" w:rsidR="00FE5EA8" w:rsidRPr="00782C51" w:rsidRDefault="00FE5EA8" w:rsidP="00FE5EA8">
      <w:pPr>
        <w:pStyle w:val="Textkrper"/>
        <w:tabs>
          <w:tab w:val="left" w:pos="1418"/>
        </w:tabs>
        <w:spacing w:before="0" w:after="60"/>
        <w:ind w:left="1418" w:hanging="1418"/>
      </w:pPr>
      <w:r w:rsidRPr="00782C51">
        <w:t>Anlage 2:</w:t>
      </w:r>
      <w:r w:rsidRPr="00782C51">
        <w:tab/>
        <w:t>Zusammenfassung der Sanierungsuntersuchung/Sanierungskonzept / Übersicht der beim Auftraggeber vorliegenden Unterlagen</w:t>
      </w:r>
    </w:p>
    <w:p w14:paraId="194A8042" w14:textId="77777777" w:rsidR="00FE5EA8" w:rsidRPr="00782C51" w:rsidRDefault="00FE5EA8" w:rsidP="00FE5EA8">
      <w:pPr>
        <w:pStyle w:val="Textkrper"/>
        <w:tabs>
          <w:tab w:val="left" w:pos="1418"/>
        </w:tabs>
        <w:spacing w:before="0" w:after="60"/>
        <w:ind w:left="1418" w:hanging="1418"/>
      </w:pPr>
      <w:r w:rsidRPr="00782C51">
        <w:t>Anlage 3:</w:t>
      </w:r>
      <w:r w:rsidRPr="00782C51">
        <w:tab/>
        <w:t>Formblatt Referenzanforderung [</w:t>
      </w:r>
      <w:r w:rsidRPr="00782C51">
        <w:sym w:font="Symbol" w:char="F0DB"/>
      </w:r>
      <w:r w:rsidRPr="00782C51">
        <w:t xml:space="preserve"> PHB, Anlagen Teil 2; 2.1.6]</w:t>
      </w:r>
    </w:p>
    <w:p w14:paraId="5A272816" w14:textId="77777777" w:rsidR="00FE5EA8" w:rsidRPr="00782C51" w:rsidRDefault="00FE5EA8" w:rsidP="00FE5EA8">
      <w:pPr>
        <w:pStyle w:val="Textkrper"/>
        <w:tabs>
          <w:tab w:val="left" w:pos="1418"/>
        </w:tabs>
        <w:spacing w:before="0" w:after="60"/>
        <w:ind w:left="1418" w:hanging="1418"/>
      </w:pPr>
      <w:r w:rsidRPr="00782C51">
        <w:t>Anlage 4:</w:t>
      </w:r>
      <w:r w:rsidRPr="00782C51">
        <w:tab/>
        <w:t>Allgemeine Vertragsbestimmungen des Auftraggebers für Ingenieurleistungen (soweit vorhanden)</w:t>
      </w:r>
    </w:p>
    <w:p w14:paraId="2B39B21B" w14:textId="33B7E328" w:rsidR="00FE5EA8" w:rsidRPr="00782C51" w:rsidRDefault="00FE5EA8" w:rsidP="00FE5EA8">
      <w:pPr>
        <w:pStyle w:val="Textkrper"/>
        <w:tabs>
          <w:tab w:val="left" w:pos="1418"/>
        </w:tabs>
        <w:spacing w:before="0" w:after="60"/>
        <w:ind w:left="1418" w:hanging="1418"/>
      </w:pPr>
      <w:r w:rsidRPr="00782C51">
        <w:t xml:space="preserve">Anlage </w:t>
      </w:r>
      <w:r w:rsidR="00E61212" w:rsidRPr="00782C51">
        <w:t>5</w:t>
      </w:r>
      <w:r w:rsidRPr="00782C51">
        <w:t>:</w:t>
      </w:r>
      <w:r w:rsidRPr="00782C51">
        <w:tab/>
        <w:t>Angebotsdeckblatt [</w:t>
      </w:r>
      <w:r w:rsidRPr="00782C51">
        <w:sym w:font="Symbol" w:char="F0DB"/>
      </w:r>
      <w:r w:rsidRPr="00782C51">
        <w:t xml:space="preserve"> PHB, Anlage 2, 2.1.7]</w:t>
      </w:r>
    </w:p>
    <w:p w14:paraId="5F726EAD" w14:textId="29AB5887" w:rsidR="00FE5EA8" w:rsidRPr="00782C51" w:rsidRDefault="00FE5EA8" w:rsidP="00FE5EA8">
      <w:pPr>
        <w:pStyle w:val="Textkrper"/>
        <w:tabs>
          <w:tab w:val="left" w:pos="1418"/>
        </w:tabs>
        <w:spacing w:before="0" w:after="60"/>
        <w:ind w:left="1418" w:hanging="1418"/>
      </w:pPr>
      <w:r w:rsidRPr="00782C51">
        <w:t xml:space="preserve">Anlage </w:t>
      </w:r>
      <w:r w:rsidR="00E61212" w:rsidRPr="00782C51">
        <w:t>6</w:t>
      </w:r>
      <w:r w:rsidRPr="00782C51">
        <w:t>:</w:t>
      </w:r>
      <w:r w:rsidRPr="00782C51">
        <w:tab/>
        <w:t>Formblatt „Tätigkeitsnachweis“ [</w:t>
      </w:r>
      <w:r w:rsidRPr="00782C51">
        <w:sym w:font="Symbol" w:char="F0DB"/>
      </w:r>
      <w:r w:rsidRPr="00782C51">
        <w:t xml:space="preserve"> PHB, Anlage 2, 2.1.2]</w:t>
      </w:r>
    </w:p>
    <w:p w14:paraId="440CDDE1" w14:textId="77777777" w:rsidR="00FE5EA8" w:rsidRPr="00782C51" w:rsidRDefault="00FE5EA8" w:rsidP="00FE5EA8">
      <w:pPr>
        <w:pStyle w:val="Textkrper"/>
      </w:pPr>
      <w:r w:rsidRPr="00782C51">
        <w:t>Weitere Anlagen nach Erfordernis.</w:t>
      </w:r>
      <w:bookmarkEnd w:id="28"/>
      <w:bookmarkEnd w:id="29"/>
    </w:p>
    <w:p w14:paraId="5B6AFB6A" w14:textId="77777777" w:rsidR="007134E6" w:rsidRPr="00782C51" w:rsidRDefault="007134E6"/>
    <w:sectPr w:rsidR="007134E6" w:rsidRPr="00782C51" w:rsidSect="005846DE">
      <w:endnotePr>
        <w:numFmt w:val="decimal"/>
      </w:endnotePr>
      <w:pgSz w:w="11906" w:h="16838" w:code="9"/>
      <w:pgMar w:top="1418" w:right="1418" w:bottom="340" w:left="1440"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4DBBC" w14:textId="77777777" w:rsidR="00401324" w:rsidRDefault="0065533F">
      <w:r>
        <w:separator/>
      </w:r>
    </w:p>
  </w:endnote>
  <w:endnote w:type="continuationSeparator" w:id="0">
    <w:p w14:paraId="077F4FF1" w14:textId="77777777" w:rsidR="00401324" w:rsidRDefault="0065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43D3" w14:textId="77777777" w:rsidR="00CB76B2" w:rsidRDefault="00CB76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CB03" w14:textId="78E56EA3" w:rsidR="00753926" w:rsidRPr="00C73A80" w:rsidRDefault="0095137F">
    <w:pPr>
      <w:pStyle w:val="Fuzeile"/>
      <w:rPr>
        <w:sz w:val="20"/>
        <w:szCs w:val="20"/>
      </w:rPr>
    </w:pPr>
    <w:r>
      <w:rPr>
        <w:noProof/>
      </w:rPr>
      <mc:AlternateContent>
        <mc:Choice Requires="wps">
          <w:drawing>
            <wp:anchor distT="45720" distB="45720" distL="114300" distR="114300" simplePos="0" relativeHeight="251659264" behindDoc="0" locked="0" layoutInCell="1" allowOverlap="1" wp14:anchorId="0036FCE4" wp14:editId="3A5594B0">
              <wp:simplePos x="0" y="0"/>
              <wp:positionH relativeFrom="margin">
                <wp:align>center</wp:align>
              </wp:positionH>
              <wp:positionV relativeFrom="paragraph">
                <wp:posOffset>7620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bookmarkStart w:id="21" w:name="_GoBack" w:displacedByCustomXml="next"/>
                        <w:sdt>
                          <w:sdtPr>
                            <w:id w:val="-554244007"/>
                            <w:lock w:val="contentLocked"/>
                            <w:placeholder>
                              <w:docPart w:val="EA2C9F2C650F48978CD8DFDB9086C468"/>
                            </w:placeholder>
                          </w:sdtPr>
                          <w:sdtContent>
                            <w:p w14:paraId="3BD80B9F" w14:textId="77777777" w:rsidR="0095137F" w:rsidRPr="006D2784" w:rsidRDefault="0095137F">
                              <w:r w:rsidRPr="006D2784">
                                <w:t>Stand: 08/2023</w:t>
                              </w:r>
                            </w:p>
                          </w:sdtContent>
                        </w:sdt>
                        <w:bookmarkEnd w:id="21" w:displacedByCustomXml="prev"/>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6FCE4" id="_x0000_t202" coordsize="21600,21600" o:spt="202" path="m,l,21600r21600,l21600,xe">
              <v:stroke joinstyle="miter"/>
              <v:path gradientshapeok="t" o:connecttype="rect"/>
            </v:shapetype>
            <v:shape id="Textfeld 2" o:spid="_x0000_s1026" type="#_x0000_t202" style="position:absolute;margin-left:0;margin-top:.6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BKWuGY2wAAAAYBAAAPAAAAZHJzL2Rvd25yZXYueG1sTI/BTsMw&#10;EETvSPyDtZW4UacWRVWIU1VUXDggUZDg6MabOKq9tmw3DX+Pe4Ljzoxm3jbb2Vk2YUyjJwmrZQUM&#10;qfN6pEHC58fL/QZYyoq0sp5Qwg8m2La3N42qtb/QO06HPLBSQqlWEkzOoeY8dQadSksfkIrX++hU&#10;LmccuI7qUsqd5aKqHrlTI5UFowI+G+xOh7OT8OXMqPfx7bvXdtq/9rt1mGOQ8m4x756AZZzzXxiu&#10;+AUd2sJ09GfSiVkJ5ZFcVAHsam5Wa2BHCUKIB+Btw//jt78AAAD//wMAUEsBAi0AFAAGAAgAAAAh&#10;ALaDOJL+AAAA4QEAABMAAAAAAAAAAAAAAAAAAAAAAFtDb250ZW50X1R5cGVzXS54bWxQSwECLQAU&#10;AAYACAAAACEAOP0h/9YAAACUAQAACwAAAAAAAAAAAAAAAAAvAQAAX3JlbHMvLnJlbHNQSwECLQAU&#10;AAYACAAAACEA9iThaSACAAAeBAAADgAAAAAAAAAAAAAAAAAuAgAAZHJzL2Uyb0RvYy54bWxQSwEC&#10;LQAUAAYACAAAACEASlrhmNsAAAAGAQAADwAAAAAAAAAAAAAAAAB6BAAAZHJzL2Rvd25yZXYueG1s&#10;UEsFBgAAAAAEAAQA8wAAAIIFAAAAAA==&#10;" stroked="f">
              <v:textbox style="mso-fit-shape-to-text:t">
                <w:txbxContent>
                  <w:bookmarkStart w:id="22" w:name="_GoBack" w:displacedByCustomXml="next"/>
                  <w:sdt>
                    <w:sdtPr>
                      <w:id w:val="-554244007"/>
                      <w:lock w:val="contentLocked"/>
                      <w:placeholder>
                        <w:docPart w:val="EA2C9F2C650F48978CD8DFDB9086C468"/>
                      </w:placeholder>
                    </w:sdtPr>
                    <w:sdtContent>
                      <w:p w14:paraId="3BD80B9F" w14:textId="77777777" w:rsidR="0095137F" w:rsidRPr="006D2784" w:rsidRDefault="0095137F">
                        <w:r w:rsidRPr="006D2784">
                          <w:t>Stand: 08/2023</w:t>
                        </w:r>
                      </w:p>
                    </w:sdtContent>
                  </w:sdt>
                  <w:bookmarkEnd w:id="22" w:displacedByCustomXml="prev"/>
                </w:txbxContent>
              </v:textbox>
              <w10:wrap type="square" anchorx="margin"/>
            </v:shape>
          </w:pict>
        </mc:Fallback>
      </mc:AlternateContent>
    </w:r>
    <w:r w:rsidR="005846DE" w:rsidRPr="00C73A80">
      <w:rPr>
        <w:sz w:val="20"/>
        <w:szCs w:val="20"/>
      </w:rPr>
      <w:t xml:space="preserve">* </w:t>
    </w:r>
    <w:proofErr w:type="gramStart"/>
    <w:r w:rsidR="005846DE" w:rsidRPr="00C73A80">
      <w:rPr>
        <w:sz w:val="20"/>
        <w:szCs w:val="20"/>
      </w:rPr>
      <w:t>nur</w:t>
    </w:r>
    <w:proofErr w:type="gramEnd"/>
    <w:r w:rsidR="005846DE" w:rsidRPr="00C73A80">
      <w:rPr>
        <w:sz w:val="20"/>
        <w:szCs w:val="20"/>
      </w:rPr>
      <w:t xml:space="preserve"> wenn zutreffend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6DE3" w14:textId="77777777" w:rsidR="00CB76B2" w:rsidRDefault="00CB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135B" w14:textId="77777777" w:rsidR="00401324" w:rsidRDefault="0065533F">
      <w:r>
        <w:separator/>
      </w:r>
    </w:p>
  </w:footnote>
  <w:footnote w:type="continuationSeparator" w:id="0">
    <w:p w14:paraId="2AF22326" w14:textId="77777777" w:rsidR="00401324" w:rsidRDefault="0065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495C" w14:textId="77777777" w:rsidR="00CB76B2" w:rsidRDefault="00CB76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753926" w14:paraId="554CAD17" w14:textId="77777777">
      <w:trPr>
        <w:trHeight w:val="480"/>
      </w:trPr>
      <w:tc>
        <w:tcPr>
          <w:tcW w:w="1134" w:type="dxa"/>
        </w:tcPr>
        <w:p w14:paraId="17F534DE" w14:textId="77777777" w:rsidR="00753926" w:rsidRDefault="005846DE">
          <w:pPr>
            <w:pStyle w:val="Kopfzeile"/>
            <w:spacing w:before="120"/>
            <w:jc w:val="center"/>
            <w:rPr>
              <w:b/>
              <w:bCs/>
              <w:sz w:val="28"/>
              <w:szCs w:val="28"/>
            </w:rPr>
          </w:pPr>
          <w:r>
            <w:rPr>
              <w:b/>
              <w:bCs/>
              <w:sz w:val="28"/>
              <w:szCs w:val="28"/>
            </w:rPr>
            <w:t>FG</w:t>
          </w:r>
        </w:p>
      </w:tc>
      <w:tc>
        <w:tcPr>
          <w:tcW w:w="6237" w:type="dxa"/>
        </w:tcPr>
        <w:p w14:paraId="34F9DADA" w14:textId="77777777" w:rsidR="00753926" w:rsidRDefault="005846DE">
          <w:pPr>
            <w:pStyle w:val="Kopfzeile"/>
            <w:spacing w:before="60"/>
            <w:jc w:val="center"/>
            <w:rPr>
              <w:b/>
              <w:bCs/>
            </w:rPr>
          </w:pPr>
          <w:r>
            <w:rPr>
              <w:i/>
              <w:iCs/>
            </w:rPr>
            <w:t>Fachtechnische Vorgehensweise</w:t>
          </w:r>
        </w:p>
        <w:p w14:paraId="704DAB7E" w14:textId="77777777" w:rsidR="00753926" w:rsidRDefault="005846DE">
          <w:pPr>
            <w:pStyle w:val="Kopfzeile"/>
            <w:spacing w:before="120" w:after="60"/>
            <w:jc w:val="center"/>
            <w:rPr>
              <w:b/>
              <w:bCs/>
            </w:rPr>
          </w:pPr>
          <w:r>
            <w:rPr>
              <w:b/>
              <w:bCs/>
            </w:rPr>
            <w:t xml:space="preserve">Standardformulierungen zur Ausschreibung </w:t>
          </w:r>
          <w:proofErr w:type="spellStart"/>
          <w:r>
            <w:rPr>
              <w:b/>
              <w:bCs/>
            </w:rPr>
            <w:t>SANplanung</w:t>
          </w:r>
          <w:proofErr w:type="spellEnd"/>
        </w:p>
      </w:tc>
      <w:tc>
        <w:tcPr>
          <w:tcW w:w="1701" w:type="dxa"/>
        </w:tcPr>
        <w:p w14:paraId="495634C7" w14:textId="74A3BBE4" w:rsidR="00753926" w:rsidRDefault="005846DE">
          <w:pPr>
            <w:pStyle w:val="Kopfzeile"/>
            <w:spacing w:before="60"/>
            <w:jc w:val="center"/>
            <w:rPr>
              <w:b/>
              <w:bCs/>
            </w:rPr>
          </w:pPr>
          <w:r>
            <w:rPr>
              <w:b/>
              <w:bCs/>
            </w:rPr>
            <w:t>Anlage 1</w:t>
          </w:r>
          <w:r w:rsidR="00782C51">
            <w:rPr>
              <w:b/>
              <w:bCs/>
            </w:rPr>
            <w:br/>
          </w:r>
          <w:r>
            <w:t>1.6.2</w:t>
          </w:r>
        </w:p>
        <w:p w14:paraId="0B3397A1" w14:textId="6E4A75D4" w:rsidR="00753926" w:rsidRDefault="005846DE">
          <w:pPr>
            <w:pStyle w:val="Kopfzeile"/>
            <w:spacing w:before="60"/>
            <w:jc w:val="center"/>
          </w:pPr>
          <w:r>
            <w:t xml:space="preserve">Seite </w:t>
          </w:r>
          <w:r>
            <w:fldChar w:fldCharType="begin"/>
          </w:r>
          <w:r>
            <w:instrText xml:space="preserve"> PAGE </w:instrText>
          </w:r>
          <w:r>
            <w:fldChar w:fldCharType="separate"/>
          </w:r>
          <w:r w:rsidR="0095137F">
            <w:rPr>
              <w:noProof/>
            </w:rPr>
            <w:t>1</w:t>
          </w:r>
          <w:r>
            <w:fldChar w:fldCharType="end"/>
          </w:r>
          <w:r>
            <w:t xml:space="preserve"> von </w:t>
          </w:r>
          <w:r w:rsidR="0095137F">
            <w:fldChar w:fldCharType="begin"/>
          </w:r>
          <w:r w:rsidR="0095137F">
            <w:instrText xml:space="preserve"> NUMPAGES </w:instrText>
          </w:r>
          <w:r w:rsidR="0095137F">
            <w:fldChar w:fldCharType="separate"/>
          </w:r>
          <w:r w:rsidR="0095137F">
            <w:rPr>
              <w:noProof/>
            </w:rPr>
            <w:t>8</w:t>
          </w:r>
          <w:r w:rsidR="0095137F">
            <w:rPr>
              <w:noProof/>
            </w:rPr>
            <w:fldChar w:fldCharType="end"/>
          </w:r>
        </w:p>
      </w:tc>
    </w:tr>
  </w:tbl>
  <w:p w14:paraId="79992EA2" w14:textId="77777777" w:rsidR="00753926" w:rsidRDefault="009513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4B1A" w14:textId="77777777" w:rsidR="00CB76B2" w:rsidRDefault="00CB76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rPr>
        <w:rFonts w:cs="Times New Roman"/>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519A397F"/>
    <w:multiLevelType w:val="hybridMultilevel"/>
    <w:tmpl w:val="E0F0DE20"/>
    <w:lvl w:ilvl="0" w:tplc="730C18C4">
      <w:start w:val="1"/>
      <w:numFmt w:val="bullet"/>
      <w:lvlText w:val=""/>
      <w:lvlJc w:val="left"/>
      <w:pPr>
        <w:tabs>
          <w:tab w:val="num" w:pos="-636"/>
        </w:tabs>
        <w:ind w:left="640" w:hanging="283"/>
      </w:pPr>
      <w:rPr>
        <w:rFonts w:ascii="Symbol" w:hAnsi="Symbol" w:hint="default"/>
      </w:rPr>
    </w:lvl>
    <w:lvl w:ilvl="1" w:tplc="04070003">
      <w:start w:val="1"/>
      <w:numFmt w:val="bullet"/>
      <w:lvlText w:val="o"/>
      <w:lvlJc w:val="left"/>
      <w:pPr>
        <w:tabs>
          <w:tab w:val="num" w:pos="804"/>
        </w:tabs>
        <w:ind w:left="804" w:hanging="360"/>
      </w:pPr>
      <w:rPr>
        <w:rFonts w:ascii="Courier New" w:hAnsi="Courier New" w:hint="default"/>
      </w:rPr>
    </w:lvl>
    <w:lvl w:ilvl="2" w:tplc="04070005">
      <w:start w:val="1"/>
      <w:numFmt w:val="bullet"/>
      <w:lvlText w:val=""/>
      <w:lvlJc w:val="left"/>
      <w:pPr>
        <w:tabs>
          <w:tab w:val="num" w:pos="1524"/>
        </w:tabs>
        <w:ind w:left="1524" w:hanging="360"/>
      </w:pPr>
      <w:rPr>
        <w:rFonts w:ascii="Wingdings" w:hAnsi="Wingdings" w:hint="default"/>
      </w:rPr>
    </w:lvl>
    <w:lvl w:ilvl="3" w:tplc="04070001">
      <w:start w:val="1"/>
      <w:numFmt w:val="bullet"/>
      <w:lvlText w:val=""/>
      <w:lvlJc w:val="left"/>
      <w:pPr>
        <w:tabs>
          <w:tab w:val="num" w:pos="2244"/>
        </w:tabs>
        <w:ind w:left="2244" w:hanging="360"/>
      </w:pPr>
      <w:rPr>
        <w:rFonts w:ascii="Symbol" w:hAnsi="Symbol" w:hint="default"/>
      </w:rPr>
    </w:lvl>
    <w:lvl w:ilvl="4" w:tplc="04070003">
      <w:start w:val="1"/>
      <w:numFmt w:val="bullet"/>
      <w:lvlText w:val="o"/>
      <w:lvlJc w:val="left"/>
      <w:pPr>
        <w:tabs>
          <w:tab w:val="num" w:pos="2964"/>
        </w:tabs>
        <w:ind w:left="2964" w:hanging="360"/>
      </w:pPr>
      <w:rPr>
        <w:rFonts w:ascii="Courier New" w:hAnsi="Courier New" w:hint="default"/>
      </w:rPr>
    </w:lvl>
    <w:lvl w:ilvl="5" w:tplc="04070005">
      <w:start w:val="1"/>
      <w:numFmt w:val="bullet"/>
      <w:lvlText w:val=""/>
      <w:lvlJc w:val="left"/>
      <w:pPr>
        <w:tabs>
          <w:tab w:val="num" w:pos="3684"/>
        </w:tabs>
        <w:ind w:left="3684" w:hanging="360"/>
      </w:pPr>
      <w:rPr>
        <w:rFonts w:ascii="Wingdings" w:hAnsi="Wingdings" w:hint="default"/>
      </w:rPr>
    </w:lvl>
    <w:lvl w:ilvl="6" w:tplc="04070001">
      <w:start w:val="1"/>
      <w:numFmt w:val="bullet"/>
      <w:lvlText w:val=""/>
      <w:lvlJc w:val="left"/>
      <w:pPr>
        <w:tabs>
          <w:tab w:val="num" w:pos="4404"/>
        </w:tabs>
        <w:ind w:left="4404" w:hanging="360"/>
      </w:pPr>
      <w:rPr>
        <w:rFonts w:ascii="Symbol" w:hAnsi="Symbol" w:hint="default"/>
      </w:rPr>
    </w:lvl>
    <w:lvl w:ilvl="7" w:tplc="04070003">
      <w:start w:val="1"/>
      <w:numFmt w:val="bullet"/>
      <w:lvlText w:val="o"/>
      <w:lvlJc w:val="left"/>
      <w:pPr>
        <w:tabs>
          <w:tab w:val="num" w:pos="5124"/>
        </w:tabs>
        <w:ind w:left="5124" w:hanging="360"/>
      </w:pPr>
      <w:rPr>
        <w:rFonts w:ascii="Courier New" w:hAnsi="Courier New" w:hint="default"/>
      </w:rPr>
    </w:lvl>
    <w:lvl w:ilvl="8" w:tplc="04070005">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56E97E75"/>
    <w:multiLevelType w:val="singleLevel"/>
    <w:tmpl w:val="5206151A"/>
    <w:lvl w:ilvl="0">
      <w:start w:val="1"/>
      <w:numFmt w:val="lowerLetter"/>
      <w:lvlText w:val="%1)"/>
      <w:legacy w:legacy="1" w:legacySpace="120" w:legacyIndent="360"/>
      <w:lvlJc w:val="left"/>
      <w:pPr>
        <w:ind w:left="360" w:hanging="360"/>
      </w:pPr>
      <w:rPr>
        <w:rFonts w:cs="Times New Roman"/>
      </w:rPr>
    </w:lvl>
  </w:abstractNum>
  <w:num w:numId="1">
    <w:abstractNumId w:val="1"/>
  </w:num>
  <w:num w:numId="2">
    <w:abstractNumId w:val="0"/>
  </w:num>
  <w:num w:numId="3">
    <w:abstractNumId w:val="2"/>
  </w:num>
  <w:num w:numId="4">
    <w:abstractNumId w:val="3"/>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A8"/>
    <w:rsid w:val="0018204F"/>
    <w:rsid w:val="0026593F"/>
    <w:rsid w:val="00342FC9"/>
    <w:rsid w:val="003F226B"/>
    <w:rsid w:val="00401324"/>
    <w:rsid w:val="00492577"/>
    <w:rsid w:val="004D521F"/>
    <w:rsid w:val="0057396D"/>
    <w:rsid w:val="005846DE"/>
    <w:rsid w:val="006110B8"/>
    <w:rsid w:val="0065533F"/>
    <w:rsid w:val="007134E6"/>
    <w:rsid w:val="0072063E"/>
    <w:rsid w:val="00782C51"/>
    <w:rsid w:val="0095137F"/>
    <w:rsid w:val="009768EC"/>
    <w:rsid w:val="00CB0F18"/>
    <w:rsid w:val="00CB76B2"/>
    <w:rsid w:val="00E61212"/>
    <w:rsid w:val="00FD6168"/>
    <w:rsid w:val="00FE514A"/>
    <w:rsid w:val="00FE5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B56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5EA8"/>
    <w:pPr>
      <w:spacing w:after="0" w:line="240" w:lineRule="auto"/>
    </w:pPr>
    <w:rPr>
      <w:rFonts w:ascii="Arial" w:eastAsia="Times New Roman" w:hAnsi="Arial" w:cs="Arial"/>
      <w:lang w:eastAsia="de-DE"/>
    </w:rPr>
  </w:style>
  <w:style w:type="paragraph" w:styleId="berschrift3">
    <w:name w:val="heading 3"/>
    <w:basedOn w:val="Standard"/>
    <w:next w:val="Textkrper"/>
    <w:link w:val="berschrift3Zchn"/>
    <w:qFormat/>
    <w:rsid w:val="00FE5EA8"/>
    <w:pPr>
      <w:keepNext/>
      <w:spacing w:before="240" w:after="120"/>
      <w:outlineLvl w:val="2"/>
    </w:pPr>
    <w:rPr>
      <w:b/>
      <w:bCs/>
      <w:sz w:val="28"/>
      <w:szCs w:val="28"/>
    </w:rPr>
  </w:style>
  <w:style w:type="paragraph" w:styleId="berschrift4">
    <w:name w:val="heading 4"/>
    <w:basedOn w:val="Standard"/>
    <w:next w:val="Textkrper"/>
    <w:link w:val="berschrift4Zchn"/>
    <w:qFormat/>
    <w:rsid w:val="00FE5EA8"/>
    <w:pPr>
      <w:keepNext/>
      <w:spacing w:before="240" w:after="120"/>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FE5EA8"/>
    <w:rPr>
      <w:rFonts w:ascii="Arial" w:eastAsia="Times New Roman" w:hAnsi="Arial" w:cs="Arial"/>
      <w:b/>
      <w:bCs/>
      <w:sz w:val="28"/>
      <w:szCs w:val="28"/>
      <w:lang w:eastAsia="de-DE"/>
    </w:rPr>
  </w:style>
  <w:style w:type="character" w:customStyle="1" w:styleId="berschrift4Zchn">
    <w:name w:val="Überschrift 4 Zchn"/>
    <w:basedOn w:val="Absatz-Standardschriftart"/>
    <w:link w:val="berschrift4"/>
    <w:rsid w:val="00FE5EA8"/>
    <w:rPr>
      <w:rFonts w:ascii="Arial" w:eastAsia="Times New Roman" w:hAnsi="Arial" w:cs="Arial"/>
      <w:b/>
      <w:bCs/>
      <w:sz w:val="24"/>
      <w:szCs w:val="24"/>
      <w:lang w:eastAsia="de-DE"/>
    </w:rPr>
  </w:style>
  <w:style w:type="paragraph" w:styleId="Fuzeile">
    <w:name w:val="footer"/>
    <w:basedOn w:val="Standard"/>
    <w:link w:val="FuzeileZchn"/>
    <w:rsid w:val="00FE5EA8"/>
    <w:pPr>
      <w:tabs>
        <w:tab w:val="center" w:pos="4536"/>
        <w:tab w:val="right" w:pos="9072"/>
      </w:tabs>
    </w:pPr>
  </w:style>
  <w:style w:type="character" w:customStyle="1" w:styleId="FuzeileZchn">
    <w:name w:val="Fußzeile Zchn"/>
    <w:basedOn w:val="Absatz-Standardschriftart"/>
    <w:link w:val="Fuzeile"/>
    <w:rsid w:val="00FE5EA8"/>
    <w:rPr>
      <w:rFonts w:ascii="Arial" w:eastAsia="Times New Roman" w:hAnsi="Arial" w:cs="Arial"/>
      <w:lang w:eastAsia="de-DE"/>
    </w:rPr>
  </w:style>
  <w:style w:type="paragraph" w:styleId="Kopfzeile">
    <w:name w:val="header"/>
    <w:basedOn w:val="Standard"/>
    <w:link w:val="KopfzeileZchn"/>
    <w:rsid w:val="00FE5EA8"/>
    <w:pPr>
      <w:tabs>
        <w:tab w:val="center" w:pos="4536"/>
        <w:tab w:val="right" w:pos="9072"/>
      </w:tabs>
    </w:pPr>
  </w:style>
  <w:style w:type="character" w:customStyle="1" w:styleId="KopfzeileZchn">
    <w:name w:val="Kopfzeile Zchn"/>
    <w:basedOn w:val="Absatz-Standardschriftart"/>
    <w:link w:val="Kopfzeile"/>
    <w:rsid w:val="00FE5EA8"/>
    <w:rPr>
      <w:rFonts w:ascii="Arial" w:eastAsia="Times New Roman" w:hAnsi="Arial" w:cs="Arial"/>
      <w:lang w:eastAsia="de-DE"/>
    </w:rPr>
  </w:style>
  <w:style w:type="paragraph" w:styleId="Textkrper">
    <w:name w:val="Body Text"/>
    <w:basedOn w:val="Standard"/>
    <w:link w:val="TextkrperZchn"/>
    <w:rsid w:val="00FE5EA8"/>
    <w:pPr>
      <w:spacing w:before="120" w:after="120" w:line="300" w:lineRule="atLeast"/>
      <w:jc w:val="both"/>
    </w:pPr>
  </w:style>
  <w:style w:type="character" w:customStyle="1" w:styleId="TextkrperZchn">
    <w:name w:val="Textkörper Zchn"/>
    <w:basedOn w:val="Absatz-Standardschriftart"/>
    <w:link w:val="Textkrper"/>
    <w:rsid w:val="00FE5EA8"/>
    <w:rPr>
      <w:rFonts w:ascii="Arial" w:eastAsia="Times New Roman" w:hAnsi="Arial" w:cs="Arial"/>
      <w:lang w:eastAsia="de-DE"/>
    </w:rPr>
  </w:style>
  <w:style w:type="paragraph" w:customStyle="1" w:styleId="Aufzhlung">
    <w:name w:val="Aufzählung"/>
    <w:basedOn w:val="Standard"/>
    <w:rsid w:val="00FE5EA8"/>
    <w:pPr>
      <w:numPr>
        <w:numId w:val="1"/>
      </w:numPr>
      <w:spacing w:after="60" w:line="280" w:lineRule="atLeast"/>
      <w:ind w:left="901" w:hanging="544"/>
    </w:pPr>
  </w:style>
  <w:style w:type="paragraph" w:customStyle="1" w:styleId="NummerierteListe">
    <w:name w:val="Nummerierte Liste"/>
    <w:basedOn w:val="Standard"/>
    <w:rsid w:val="00FE5EA8"/>
    <w:pPr>
      <w:numPr>
        <w:numId w:val="2"/>
      </w:numPr>
      <w:spacing w:after="60" w:line="280" w:lineRule="atLeast"/>
      <w:ind w:left="901" w:hanging="544"/>
    </w:pPr>
  </w:style>
  <w:style w:type="paragraph" w:customStyle="1" w:styleId="Tabellen-Beschriftung">
    <w:name w:val="Tabellen-Beschriftung"/>
    <w:basedOn w:val="Standard"/>
    <w:next w:val="Textkrper"/>
    <w:rsid w:val="00FE5EA8"/>
    <w:pPr>
      <w:spacing w:before="120" w:after="240"/>
    </w:pPr>
    <w:rPr>
      <w:b/>
      <w:bCs/>
      <w:sz w:val="20"/>
      <w:szCs w:val="20"/>
    </w:rPr>
  </w:style>
  <w:style w:type="paragraph" w:customStyle="1" w:styleId="Tabellentextklein">
    <w:name w:val="Tabellentext klein"/>
    <w:basedOn w:val="Standard"/>
    <w:rsid w:val="00FE5EA8"/>
    <w:pPr>
      <w:spacing w:before="40" w:after="40" w:line="300" w:lineRule="atLeast"/>
    </w:pPr>
    <w:rPr>
      <w:sz w:val="20"/>
      <w:szCs w:val="20"/>
    </w:rPr>
  </w:style>
  <w:style w:type="paragraph" w:styleId="Sprechblasentext">
    <w:name w:val="Balloon Text"/>
    <w:basedOn w:val="Standard"/>
    <w:link w:val="SprechblasentextZchn"/>
    <w:uiPriority w:val="99"/>
    <w:semiHidden/>
    <w:unhideWhenUsed/>
    <w:rsid w:val="00FE51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514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9768EC"/>
    <w:rPr>
      <w:sz w:val="16"/>
      <w:szCs w:val="16"/>
    </w:rPr>
  </w:style>
  <w:style w:type="paragraph" w:styleId="Kommentartext">
    <w:name w:val="annotation text"/>
    <w:basedOn w:val="Standard"/>
    <w:link w:val="KommentartextZchn"/>
    <w:uiPriority w:val="99"/>
    <w:semiHidden/>
    <w:unhideWhenUsed/>
    <w:rsid w:val="009768EC"/>
    <w:rPr>
      <w:sz w:val="20"/>
      <w:szCs w:val="20"/>
    </w:rPr>
  </w:style>
  <w:style w:type="character" w:customStyle="1" w:styleId="KommentartextZchn">
    <w:name w:val="Kommentartext Zchn"/>
    <w:basedOn w:val="Absatz-Standardschriftart"/>
    <w:link w:val="Kommentartext"/>
    <w:uiPriority w:val="99"/>
    <w:semiHidden/>
    <w:rsid w:val="009768E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9768EC"/>
    <w:rPr>
      <w:b/>
      <w:bCs/>
    </w:rPr>
  </w:style>
  <w:style w:type="character" w:customStyle="1" w:styleId="KommentarthemaZchn">
    <w:name w:val="Kommentarthema Zchn"/>
    <w:basedOn w:val="KommentartextZchn"/>
    <w:link w:val="Kommentarthema"/>
    <w:uiPriority w:val="99"/>
    <w:semiHidden/>
    <w:rsid w:val="009768EC"/>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2C9F2C650F48978CD8DFDB9086C468"/>
        <w:category>
          <w:name w:val="Allgemein"/>
          <w:gallery w:val="placeholder"/>
        </w:category>
        <w:types>
          <w:type w:val="bbPlcHdr"/>
        </w:types>
        <w:behaviors>
          <w:behavior w:val="content"/>
        </w:behaviors>
        <w:guid w:val="{39A423E2-5A33-460D-A9B8-14B648E4075C}"/>
      </w:docPartPr>
      <w:docPartBody>
        <w:p w:rsidR="00000000" w:rsidRDefault="004B7290" w:rsidP="004B7290">
          <w:pPr>
            <w:pStyle w:val="EA2C9F2C650F48978CD8DFDB9086C468"/>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90"/>
    <w:rsid w:val="004B72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7290"/>
    <w:rPr>
      <w:color w:val="808080"/>
    </w:rPr>
  </w:style>
  <w:style w:type="paragraph" w:customStyle="1" w:styleId="EA2C9F2C650F48978CD8DFDB9086C468">
    <w:name w:val="EA2C9F2C650F48978CD8DFDB9086C468"/>
    <w:rsid w:val="004B7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2332</Words>
  <Characters>14696</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2021-11-30T14:07:00Z</dcterms:created>
  <dcterms:modified xsi:type="dcterms:W3CDTF">2024-12-06T09:20:00Z</dcterms:modified>
</cp:coreProperties>
</file>