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60" w:rsidRPr="00F86D5C" w:rsidRDefault="000A15E9" w:rsidP="00F86D5C">
      <w:pPr>
        <w:rPr>
          <w:b/>
          <w:sz w:val="28"/>
          <w:szCs w:val="28"/>
        </w:rPr>
      </w:pPr>
      <w:r w:rsidRPr="00F86D5C">
        <w:rPr>
          <w:b/>
          <w:sz w:val="28"/>
          <w:szCs w:val="28"/>
        </w:rPr>
        <w:t xml:space="preserve">Erfassung (Formale Erstbewertung </w:t>
      </w:r>
      <w:r w:rsidR="00570860" w:rsidRPr="00F86D5C">
        <w:rPr>
          <w:b/>
          <w:sz w:val="28"/>
          <w:szCs w:val="28"/>
        </w:rPr>
        <w:t>und Historische Erkundung</w:t>
      </w:r>
      <w:r w:rsidRPr="00F86D5C">
        <w:rPr>
          <w:b/>
          <w:sz w:val="28"/>
          <w:szCs w:val="28"/>
        </w:rPr>
        <w:t>)</w:t>
      </w:r>
      <w:r w:rsidR="00570860" w:rsidRPr="00F86D5C">
        <w:rPr>
          <w:b/>
          <w:sz w:val="28"/>
          <w:szCs w:val="28"/>
        </w:rPr>
        <w:t xml:space="preserve"> </w:t>
      </w:r>
    </w:p>
    <w:p w:rsidR="000A15E9" w:rsidRPr="00F86D5C" w:rsidRDefault="0067536C" w:rsidP="00F86D5C">
      <w:pPr>
        <w:jc w:val="center"/>
        <w:rPr>
          <w:b/>
          <w:sz w:val="28"/>
          <w:szCs w:val="28"/>
        </w:rPr>
      </w:pPr>
      <w:r w:rsidRPr="00F86D5C">
        <w:rPr>
          <w:b/>
          <w:sz w:val="28"/>
          <w:szCs w:val="28"/>
        </w:rPr>
        <w:t>-</w:t>
      </w:r>
      <w:r w:rsidR="000A15E9" w:rsidRPr="00F86D5C">
        <w:rPr>
          <w:b/>
          <w:sz w:val="28"/>
          <w:szCs w:val="28"/>
        </w:rPr>
        <w:t>Art und Umfang der Leistungen</w:t>
      </w:r>
      <w:r w:rsidRPr="00F86D5C">
        <w:rPr>
          <w:b/>
          <w:sz w:val="28"/>
          <w:szCs w:val="28"/>
        </w:rPr>
        <w:t>-</w:t>
      </w:r>
    </w:p>
    <w:p w:rsidR="000A15E9" w:rsidRDefault="000A15E9">
      <w:pPr>
        <w:pStyle w:val="berschrift3"/>
      </w:pPr>
      <w:r>
        <w:t>1</w:t>
      </w:r>
      <w:r>
        <w:tab/>
        <w:t xml:space="preserve">Allgemeine Anforderungen </w:t>
      </w:r>
    </w:p>
    <w:p w:rsidR="000A15E9" w:rsidRDefault="00C10AA2">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6D6AF3" w:rsidRPr="00EA2633">
        <w:rPr>
          <w:shd w:val="clear" w:color="auto" w:fill="C0C0C0"/>
        </w:rPr>
        <w:t xml:space="preserve"> </w:t>
      </w:r>
      <w:r w:rsidR="00EA2633" w:rsidRPr="00EA2633">
        <w:rPr>
          <w:shd w:val="clear" w:color="auto" w:fill="C0C0C0"/>
        </w:rPr>
        <w:t>EINFÜGEN</w:t>
      </w:r>
    </w:p>
    <w:p w:rsidR="000A15E9" w:rsidRDefault="000A15E9">
      <w:pPr>
        <w:pStyle w:val="Textkrper"/>
      </w:pPr>
      <w:r>
        <w:t xml:space="preserve">Für den Standort </w:t>
      </w:r>
      <w:r w:rsidRPr="004D3D85">
        <w:rPr>
          <w:shd w:val="clear" w:color="auto" w:fill="C0C0C0"/>
        </w:rPr>
        <w:t>NAME</w:t>
      </w:r>
      <w:r>
        <w:t xml:space="preserve"> soll eine Erfassung durchgeführt werden. Dazu gehören die Formale Erstbewertung </w:t>
      </w:r>
      <w:r w:rsidR="00570860">
        <w:t>(F</w:t>
      </w:r>
      <w:r>
        <w:t>EB</w:t>
      </w:r>
      <w:r w:rsidR="00570860">
        <w:t>)</w:t>
      </w:r>
      <w:r>
        <w:t>,</w:t>
      </w:r>
      <w:r w:rsidR="00570860">
        <w:t xml:space="preserve"> </w:t>
      </w:r>
      <w:r>
        <w:t xml:space="preserve">die Historische Erkundung </w:t>
      </w:r>
      <w:r w:rsidR="00570860">
        <w:t xml:space="preserve">(HE) </w:t>
      </w:r>
      <w:r>
        <w:t xml:space="preserve">und eine anschließende Bewertung. </w:t>
      </w:r>
    </w:p>
    <w:p w:rsidR="000A15E9" w:rsidRDefault="000A15E9">
      <w:pPr>
        <w:pStyle w:val="Textkrper"/>
      </w:pPr>
      <w:r>
        <w:t xml:space="preserve">Die Erfassung hat sich an den Vorgaben der Altlastenmethodik in Sachsen zu orientieren, da das BBodSchG mit Verordnung </w:t>
      </w:r>
      <w:r w:rsidR="00F02A1D">
        <w:t xml:space="preserve">in </w:t>
      </w:r>
      <w:r w:rsidR="00764352">
        <w:t>§ 11 diesbezügliche</w:t>
      </w:r>
      <w:r>
        <w:t xml:space="preserve"> Vorgaben </w:t>
      </w:r>
      <w:r w:rsidR="00764352">
        <w:t>den Bundesländern überlässt.</w:t>
      </w:r>
      <w:r>
        <w:t xml:space="preserve"> </w:t>
      </w:r>
    </w:p>
    <w:p w:rsidR="000A15E9" w:rsidRDefault="000A15E9">
      <w:pPr>
        <w:pStyle w:val="Textkrper"/>
      </w:pPr>
      <w:r>
        <w:t>Dazu ist die FEB, wenn noch nicht vorhanden, entsprechend dem Handbuch zur Altlastenbehandlung Teil 2</w:t>
      </w:r>
      <w:r w:rsidR="000E4380">
        <w:t xml:space="preserve"> des Freistaates Sachsen</w:t>
      </w:r>
      <w:r>
        <w:rPr>
          <w:color w:val="0000FF"/>
        </w:rPr>
        <w:t xml:space="preserve"> </w:t>
      </w:r>
      <w:r>
        <w:t>durchzuführen.</w:t>
      </w:r>
    </w:p>
    <w:p w:rsidR="000A15E9" w:rsidRDefault="000A15E9">
      <w:pPr>
        <w:pStyle w:val="Textkrper"/>
      </w:pPr>
      <w:r>
        <w:t>Die Historische Erkundung (als wesentlicher Teil der Erfassung) ist mit folgendem Ziel aufgeführt: "über eine bekannte gefahrverdächtige Fläche (Altablagerung oder Altstandort) alle verfügbaren Informationen, die über die vorliegenden Verhältnisse und insbesondere die historische Entwicklung Aufschluss geben können, möglichst umfassend zusammenzutragen, ohne technische Untersuchungsmaßnahmen anzuwenden." Weitergehende Angaben zur Vorgehensweise, Informationsquellen, Bewertung und Dokumentation der Ergebnisse sind i</w:t>
      </w:r>
      <w:r w:rsidR="00014FBB">
        <w:t>n</w:t>
      </w:r>
      <w:r>
        <w:t xml:space="preserve"> Materialien</w:t>
      </w:r>
      <w:r w:rsidR="00014FBB">
        <w:t xml:space="preserve"> zur Altlastenbehandlung des Freistaates Sachsen, Band 4/98 </w:t>
      </w:r>
      <w:r>
        <w:t>“Historische Erkundung von altlastenverdächtigen Flächen” enthalten.</w:t>
      </w:r>
    </w:p>
    <w:p w:rsidR="000A15E9" w:rsidRDefault="000A15E9">
      <w:pPr>
        <w:pStyle w:val="Textkrper"/>
      </w:pPr>
      <w:r>
        <w:t>Die Informationen sind gezielt entsprechend den Erfordernissen der wirkungspfadspezifischen Bewertung zu erheben. Zum Wirkungspfad Boden</w:t>
      </w:r>
      <w:r w:rsidR="001926B1">
        <w:t xml:space="preserve"> </w:t>
      </w:r>
      <w:r>
        <w:t>-</w:t>
      </w:r>
      <w:r w:rsidR="001926B1">
        <w:t xml:space="preserve"> </w:t>
      </w:r>
      <w:r>
        <w:t xml:space="preserve">Grundwasser sind beispielsweise neben allgemeinen Angaben zum Standort und zur Lage insbesondere folgende Informationen gefordert (Auszug aus Handbuch zur Altlastenbehandlung, Teil 3 </w:t>
      </w:r>
      <w:r w:rsidR="000E4380">
        <w:t>des Freistaates Sachsen</w:t>
      </w:r>
      <w:r>
        <w:t>, Gefährdungsabschätzung, Pfad und Schutzgut Grundwasser):</w:t>
      </w:r>
    </w:p>
    <w:p w:rsidR="000A15E9" w:rsidRPr="00522134" w:rsidRDefault="000A15E9" w:rsidP="009C4C63">
      <w:pPr>
        <w:pStyle w:val="Aufzhlung"/>
        <w:spacing w:line="300" w:lineRule="atLeast"/>
        <w:ind w:left="901" w:hanging="544"/>
      </w:pPr>
      <w:r w:rsidRPr="00522134">
        <w:t>Informationen zu abgelagerten Stoffen (Abfallarten)</w:t>
      </w:r>
    </w:p>
    <w:p w:rsidR="000A15E9" w:rsidRPr="00522134" w:rsidRDefault="000A15E9" w:rsidP="009C4C63">
      <w:pPr>
        <w:pStyle w:val="Aufzhlung"/>
        <w:spacing w:line="300" w:lineRule="atLeast"/>
        <w:ind w:left="901" w:hanging="544"/>
      </w:pPr>
      <w:r w:rsidRPr="00522134">
        <w:t>Informationen über Sicherheit und Entsorgungseinrichtungen am Standort (gilt insbesondere für Altablagerungen)</w:t>
      </w:r>
    </w:p>
    <w:p w:rsidR="000A15E9" w:rsidRPr="00522134" w:rsidRDefault="000A15E9" w:rsidP="009C4C63">
      <w:pPr>
        <w:pStyle w:val="Aufzhlung"/>
        <w:spacing w:line="300" w:lineRule="atLeast"/>
        <w:ind w:left="901" w:hanging="544"/>
      </w:pPr>
      <w:r w:rsidRPr="00522134">
        <w:t>Informationen zu Stoffen, mit denen am Altstandort umgegangen wurde</w:t>
      </w:r>
    </w:p>
    <w:p w:rsidR="000A15E9" w:rsidRPr="00522134" w:rsidRDefault="000A15E9" w:rsidP="009C4C63">
      <w:pPr>
        <w:pStyle w:val="Aufzhlung"/>
        <w:spacing w:line="300" w:lineRule="atLeast"/>
        <w:ind w:left="901" w:hanging="544"/>
      </w:pPr>
      <w:r w:rsidRPr="00522134">
        <w:t xml:space="preserve">Informationen über hydrogeologische Verhältnisse (Grundwasserflurabstand, </w:t>
      </w:r>
      <w:proofErr w:type="gramStart"/>
      <w:r w:rsidRPr="00522134">
        <w:t>Grundwasserfließrichtung,..</w:t>
      </w:r>
      <w:proofErr w:type="gramEnd"/>
      <w:r w:rsidRPr="00522134">
        <w:t>)</w:t>
      </w:r>
    </w:p>
    <w:p w:rsidR="000A15E9" w:rsidRPr="00522134" w:rsidRDefault="000A15E9" w:rsidP="009C4C63">
      <w:pPr>
        <w:pStyle w:val="Aufzhlung"/>
        <w:spacing w:line="300" w:lineRule="atLeast"/>
        <w:ind w:left="901" w:hanging="544"/>
      </w:pPr>
      <w:r w:rsidRPr="00522134">
        <w:t>Informationen über Nutzungen des Grundwassers (</w:t>
      </w:r>
      <w:proofErr w:type="gramStart"/>
      <w:r w:rsidRPr="00522134">
        <w:t>Trinkwasserschutzgebiet,..</w:t>
      </w:r>
      <w:proofErr w:type="gramEnd"/>
      <w:r w:rsidRPr="00522134">
        <w:t>)</w:t>
      </w:r>
    </w:p>
    <w:p w:rsidR="000A15E9" w:rsidRDefault="001C2AAD" w:rsidP="009C4C63">
      <w:pPr>
        <w:pStyle w:val="Aufzhlung"/>
        <w:spacing w:line="300" w:lineRule="atLeast"/>
        <w:ind w:left="901" w:hanging="544"/>
      </w:pPr>
      <w:proofErr w:type="spellStart"/>
      <w:r>
        <w:t>Probenahmeumfang</w:t>
      </w:r>
      <w:proofErr w:type="spellEnd"/>
      <w:r>
        <w:t xml:space="preserve"> und </w:t>
      </w:r>
      <w:r w:rsidR="000A15E9" w:rsidRPr="00522134">
        <w:t>Analysenvorschlag</w:t>
      </w:r>
    </w:p>
    <w:p w:rsidR="000A15E9" w:rsidRDefault="000A15E9">
      <w:pPr>
        <w:pStyle w:val="Textkrper"/>
      </w:pPr>
      <w:r>
        <w:t>Zu den Wirkungspfaden Boden</w:t>
      </w:r>
      <w:r w:rsidR="001926B1">
        <w:t xml:space="preserve"> </w:t>
      </w:r>
      <w:r>
        <w:t>-</w:t>
      </w:r>
      <w:r w:rsidR="001926B1">
        <w:t xml:space="preserve"> </w:t>
      </w:r>
      <w:r>
        <w:t>Mensch, Boden</w:t>
      </w:r>
      <w:r w:rsidR="001926B1">
        <w:t xml:space="preserve"> </w:t>
      </w:r>
      <w:r>
        <w:t>-</w:t>
      </w:r>
      <w:r w:rsidR="001926B1">
        <w:t xml:space="preserve"> </w:t>
      </w:r>
      <w:r>
        <w:t>Oberflächenwasser und Boden</w:t>
      </w:r>
      <w:r w:rsidR="001926B1">
        <w:t xml:space="preserve"> </w:t>
      </w:r>
      <w:r>
        <w:t>-</w:t>
      </w:r>
      <w:r w:rsidR="001926B1">
        <w:t xml:space="preserve"> </w:t>
      </w:r>
      <w:r>
        <w:t xml:space="preserve">Luft ist das Handbuch zur Altlastenbehandlung Teile 4, 5 und 6 </w:t>
      </w:r>
      <w:r w:rsidR="000E4380">
        <w:t>des Freistaates Sachsen</w:t>
      </w:r>
      <w:r>
        <w:t xml:space="preserve"> heranzuziehen.</w:t>
      </w:r>
    </w:p>
    <w:p w:rsidR="000A15E9" w:rsidRDefault="000A15E9">
      <w:pPr>
        <w:pStyle w:val="Textkrper"/>
      </w:pPr>
      <w:r>
        <w:t>Gegebenenfalls sind diese Daten teilflächenbezogen zu erheben. Zusammenhänge und Verbindungen zwischen einzelnen Teilflächen sind dann aufzuzeigen. Zu den auszuwertenden Quellen gehören z. B.</w:t>
      </w:r>
      <w:r w:rsidR="00F86D5C">
        <w:t>:</w:t>
      </w:r>
    </w:p>
    <w:p w:rsidR="000A15E9" w:rsidRPr="00522134" w:rsidRDefault="000A15E9" w:rsidP="009C4C63">
      <w:pPr>
        <w:pStyle w:val="Aufzhlung"/>
        <w:spacing w:line="300" w:lineRule="atLeast"/>
        <w:ind w:left="901" w:hanging="544"/>
      </w:pPr>
      <w:r w:rsidRPr="00522134">
        <w:lastRenderedPageBreak/>
        <w:t xml:space="preserve">Akten staatlicher und kommunaler Stellen sowie privater Firmen und Betriebe (auch Unterlagen verschiedener Abteilungen der </w:t>
      </w:r>
      <w:r w:rsidRPr="004D3D85">
        <w:rPr>
          <w:shd w:val="clear" w:color="auto" w:fill="C0C0C0"/>
        </w:rPr>
        <w:t>WERKSNAME</w:t>
      </w:r>
      <w:r w:rsidRPr="00522134">
        <w:t>)</w:t>
      </w:r>
    </w:p>
    <w:p w:rsidR="000A15E9" w:rsidRPr="00522134" w:rsidRDefault="000A15E9" w:rsidP="009C4C63">
      <w:pPr>
        <w:pStyle w:val="Aufzhlung"/>
        <w:spacing w:line="300" w:lineRule="atLeast"/>
        <w:ind w:left="901" w:hanging="544"/>
      </w:pPr>
      <w:r w:rsidRPr="00522134">
        <w:t>Untersuchungsberichte, Gutachten usw.</w:t>
      </w:r>
    </w:p>
    <w:p w:rsidR="000A15E9" w:rsidRPr="00522134" w:rsidRDefault="000A15E9" w:rsidP="009C4C63">
      <w:pPr>
        <w:pStyle w:val="Aufzhlung"/>
        <w:spacing w:line="300" w:lineRule="atLeast"/>
        <w:ind w:left="901" w:hanging="544"/>
      </w:pPr>
      <w:r w:rsidRPr="00522134">
        <w:t xml:space="preserve">private und öffentliche Archive (auch Archive der </w:t>
      </w:r>
      <w:r w:rsidRPr="004D3D85">
        <w:rPr>
          <w:shd w:val="clear" w:color="auto" w:fill="C0C0C0"/>
        </w:rPr>
        <w:t>WERKSNAME</w:t>
      </w:r>
      <w:r w:rsidRPr="00522134">
        <w:t>)</w:t>
      </w:r>
    </w:p>
    <w:p w:rsidR="000A15E9" w:rsidRPr="00522134" w:rsidRDefault="000A15E9" w:rsidP="009C4C63">
      <w:pPr>
        <w:pStyle w:val="Aufzhlung"/>
        <w:spacing w:line="300" w:lineRule="atLeast"/>
        <w:ind w:left="901" w:hanging="544"/>
      </w:pPr>
      <w:r w:rsidRPr="00522134">
        <w:t xml:space="preserve">Ortsbegehung und Personenbefragung </w:t>
      </w:r>
    </w:p>
    <w:p w:rsidR="000A15E9" w:rsidRPr="00522134" w:rsidRDefault="000A15E9" w:rsidP="009C4C63">
      <w:pPr>
        <w:pStyle w:val="Aufzhlung"/>
        <w:spacing w:line="300" w:lineRule="atLeast"/>
        <w:ind w:left="901" w:hanging="544"/>
      </w:pPr>
      <w:r w:rsidRPr="00522134">
        <w:t>Plan- und Kartenunterlagen</w:t>
      </w:r>
    </w:p>
    <w:p w:rsidR="000A15E9" w:rsidRPr="00522134" w:rsidRDefault="000A15E9" w:rsidP="009C4C63">
      <w:pPr>
        <w:pStyle w:val="Aufzhlung"/>
        <w:spacing w:line="300" w:lineRule="atLeast"/>
        <w:ind w:left="901" w:hanging="544"/>
      </w:pPr>
      <w:r w:rsidRPr="00522134">
        <w:t>Luftbilder</w:t>
      </w:r>
    </w:p>
    <w:p w:rsidR="000A15E9" w:rsidRDefault="000A15E9">
      <w:pPr>
        <w:pStyle w:val="Textkrper"/>
      </w:pPr>
      <w:r>
        <w:t>Von besonderer Bedeutung sind die Unterlagen von z. B.:</w:t>
      </w:r>
    </w:p>
    <w:p w:rsidR="001C2AAD" w:rsidRDefault="00B53C97" w:rsidP="009C4C63">
      <w:pPr>
        <w:pStyle w:val="Aufzhlung"/>
        <w:spacing w:line="300" w:lineRule="atLeast"/>
        <w:ind w:left="901" w:hanging="544"/>
      </w:pPr>
      <w:r>
        <w:t>Unteren Bodenschutzbehörden</w:t>
      </w:r>
    </w:p>
    <w:p w:rsidR="000A15E9" w:rsidRPr="00522134" w:rsidRDefault="001C2AAD" w:rsidP="009C4C63">
      <w:pPr>
        <w:pStyle w:val="Aufzhlung"/>
        <w:spacing w:line="300" w:lineRule="atLeast"/>
        <w:ind w:left="901" w:hanging="544"/>
      </w:pPr>
      <w:r>
        <w:t>Unteren Abfallbehörden</w:t>
      </w:r>
    </w:p>
    <w:p w:rsidR="000A15E9" w:rsidRPr="00522134" w:rsidRDefault="000A15E9" w:rsidP="009C4C63">
      <w:pPr>
        <w:pStyle w:val="Aufzhlung"/>
        <w:spacing w:line="300" w:lineRule="atLeast"/>
        <w:ind w:left="901" w:hanging="544"/>
      </w:pPr>
      <w:r w:rsidRPr="00522134">
        <w:t>Unteren Wasserbehörden</w:t>
      </w:r>
    </w:p>
    <w:p w:rsidR="000A15E9" w:rsidRPr="00522134" w:rsidRDefault="000A15E9" w:rsidP="009C4C63">
      <w:pPr>
        <w:pStyle w:val="Aufzhlung"/>
        <w:spacing w:line="300" w:lineRule="atLeast"/>
        <w:ind w:left="901" w:hanging="544"/>
      </w:pPr>
      <w:r w:rsidRPr="00522134">
        <w:t>Gemeinden</w:t>
      </w:r>
    </w:p>
    <w:p w:rsidR="000A15E9" w:rsidRPr="00522134" w:rsidRDefault="000A15E9" w:rsidP="009C4C63">
      <w:pPr>
        <w:pStyle w:val="Aufzhlung"/>
        <w:spacing w:line="300" w:lineRule="atLeast"/>
        <w:ind w:left="901" w:hanging="544"/>
      </w:pPr>
      <w:r w:rsidRPr="00522134">
        <w:t>Gewerbeaufsichtsbehörden</w:t>
      </w:r>
    </w:p>
    <w:p w:rsidR="000A15E9" w:rsidRPr="00522134" w:rsidRDefault="000A15E9" w:rsidP="009C4C63">
      <w:pPr>
        <w:pStyle w:val="Aufzhlung"/>
        <w:spacing w:line="300" w:lineRule="atLeast"/>
        <w:ind w:left="901" w:hanging="544"/>
      </w:pPr>
      <w:r w:rsidRPr="00522134">
        <w:t>Bergbehörden und</w:t>
      </w:r>
    </w:p>
    <w:p w:rsidR="000A15E9" w:rsidRPr="00522134" w:rsidRDefault="000A15E9" w:rsidP="009C4C63">
      <w:pPr>
        <w:pStyle w:val="Aufzhlung"/>
        <w:spacing w:line="300" w:lineRule="atLeast"/>
        <w:ind w:left="901" w:hanging="544"/>
      </w:pPr>
      <w:r w:rsidRPr="00522134">
        <w:t>Vermessungsbehörden</w:t>
      </w:r>
    </w:p>
    <w:p w:rsidR="000A15E9" w:rsidRDefault="000A15E9">
      <w:pPr>
        <w:pStyle w:val="Textkrper"/>
      </w:pPr>
      <w:r>
        <w:t>Folgende Plan- und Kartenunterlagen sind u. a. zur Auswertung im Rahmen der Historischen Erkundung heranzuziehen:</w:t>
      </w:r>
    </w:p>
    <w:p w:rsidR="000A15E9" w:rsidRPr="00522134" w:rsidRDefault="000A15E9" w:rsidP="009C4C63">
      <w:pPr>
        <w:pStyle w:val="Aufzhlung"/>
        <w:spacing w:line="300" w:lineRule="atLeast"/>
        <w:ind w:left="901" w:hanging="544"/>
      </w:pPr>
      <w:r w:rsidRPr="00522134">
        <w:t>Kataster- bzw. Flurkarten</w:t>
      </w:r>
    </w:p>
    <w:p w:rsidR="000A15E9" w:rsidRPr="00522134" w:rsidRDefault="000A15E9" w:rsidP="009C4C63">
      <w:pPr>
        <w:pStyle w:val="Aufzhlung"/>
        <w:spacing w:line="300" w:lineRule="atLeast"/>
        <w:ind w:left="901" w:hanging="544"/>
      </w:pPr>
      <w:r w:rsidRPr="00522134">
        <w:t>Topographische Karten, Deutsche Grundkarte</w:t>
      </w:r>
    </w:p>
    <w:p w:rsidR="000A15E9" w:rsidRPr="00522134" w:rsidRDefault="000A15E9" w:rsidP="009C4C63">
      <w:pPr>
        <w:pStyle w:val="Aufzhlung"/>
        <w:spacing w:line="300" w:lineRule="atLeast"/>
        <w:ind w:left="901" w:hanging="544"/>
      </w:pPr>
      <w:r w:rsidRPr="00522134">
        <w:t>Spezialkarten</w:t>
      </w:r>
    </w:p>
    <w:p w:rsidR="000A15E9" w:rsidRPr="00522134" w:rsidRDefault="000A15E9" w:rsidP="009C4C63">
      <w:pPr>
        <w:pStyle w:val="Aufzhlung"/>
        <w:spacing w:line="300" w:lineRule="atLeast"/>
        <w:ind w:left="901" w:hanging="544"/>
      </w:pPr>
      <w:r w:rsidRPr="00522134">
        <w:t xml:space="preserve">thematische Karten (Wasser- und Abfallwirtschaftlicher Atlas, </w:t>
      </w:r>
      <w:r w:rsidR="00AD7B2D">
        <w:t>g</w:t>
      </w:r>
      <w:r w:rsidRPr="00522134">
        <w:t xml:space="preserve">eologische Karten, </w:t>
      </w:r>
      <w:r w:rsidR="00AD7B2D">
        <w:t>h</w:t>
      </w:r>
      <w:r w:rsidRPr="00522134">
        <w:t>ydrogeologische Kartierungen</w:t>
      </w:r>
      <w:r w:rsidR="00B51CA9">
        <w:t>,</w:t>
      </w:r>
      <w:r w:rsidRPr="00522134">
        <w:t xml:space="preserve"> usw.)</w:t>
      </w:r>
    </w:p>
    <w:p w:rsidR="000A15E9" w:rsidRPr="00522134" w:rsidRDefault="000A15E9" w:rsidP="009C4C63">
      <w:pPr>
        <w:pStyle w:val="Aufzhlung"/>
        <w:spacing w:line="300" w:lineRule="atLeast"/>
        <w:ind w:left="901" w:hanging="544"/>
      </w:pPr>
      <w:r w:rsidRPr="00522134">
        <w:t>Planunterlagen (Genehmigungs-, Bau-, Ausführungs- und Bestandspläne)</w:t>
      </w:r>
    </w:p>
    <w:p w:rsidR="000A15E9" w:rsidRDefault="000A15E9" w:rsidP="009C4C63">
      <w:pPr>
        <w:pStyle w:val="Aufzhlung"/>
        <w:spacing w:line="300" w:lineRule="atLeast"/>
        <w:ind w:left="901" w:hanging="544"/>
      </w:pPr>
      <w:r w:rsidRPr="00522134">
        <w:t>Betriebspläne und Konstruktionszeichnungen</w:t>
      </w:r>
    </w:p>
    <w:p w:rsidR="000A15E9" w:rsidRDefault="000A15E9">
      <w:pPr>
        <w:pStyle w:val="Textkrper"/>
      </w:pPr>
      <w:r>
        <w:t>Zur Erkundung von Einrichtungen, die eine andauernde Entwicklung aufweisen, ist eine multitemporale Auswertung von Materialien Stand der Technik.</w:t>
      </w:r>
    </w:p>
    <w:p w:rsidR="000A15E9" w:rsidRDefault="000A15E9">
      <w:pPr>
        <w:pStyle w:val="Textkrper"/>
        <w:spacing w:line="200" w:lineRule="atLeast"/>
      </w:pPr>
      <w:r>
        <w:t>Während der Bearbeitungsdauer sind Abstimmungsgespräche mit dem AG vorzunehmen.</w:t>
      </w:r>
    </w:p>
    <w:p w:rsidR="000A15E9" w:rsidRDefault="000A15E9">
      <w:pPr>
        <w:pStyle w:val="berschrift3"/>
      </w:pPr>
      <w:r>
        <w:t>2</w:t>
      </w:r>
      <w:r>
        <w:tab/>
        <w:t xml:space="preserve">Spezielle Inhalte </w:t>
      </w:r>
    </w:p>
    <w:p w:rsidR="000A15E9" w:rsidRDefault="00383C08">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6D6AF3" w:rsidRPr="00EA2633">
        <w:rPr>
          <w:shd w:val="clear" w:color="auto" w:fill="C0C0C0"/>
        </w:rPr>
        <w:t xml:space="preserve"> </w:t>
      </w:r>
      <w:r w:rsidR="00EA2633" w:rsidRPr="00EA2633">
        <w:rPr>
          <w:shd w:val="clear" w:color="auto" w:fill="C0C0C0"/>
        </w:rPr>
        <w:t>EINFÜGEN</w:t>
      </w:r>
    </w:p>
    <w:p w:rsidR="000A15E9" w:rsidRDefault="000A15E9">
      <w:pPr>
        <w:pStyle w:val="Textkrper"/>
      </w:pPr>
      <w:r>
        <w:t xml:space="preserve">Für die einzelnen Einrichtungen ist die zeitliche Entwicklung aufzuzeigen. Prozesse sind zu beschreiben, Änderungen zu dokumentieren und die Betriebszeiten einzelner Phasen anzuführen. </w:t>
      </w:r>
    </w:p>
    <w:p w:rsidR="000A15E9" w:rsidRDefault="000A15E9">
      <w:pPr>
        <w:pStyle w:val="Textkrper"/>
      </w:pPr>
      <w:r>
        <w:t xml:space="preserve">Zusammenhänge und Verbindungen zwischen Einrichtungen sind darzulegen. Abhängig von der Art der Anlagen sind spezifische Fragestellungen zu bearbeiten und zu beantworten. </w:t>
      </w:r>
    </w:p>
    <w:p w:rsidR="000A15E9" w:rsidRDefault="000A15E9">
      <w:pPr>
        <w:pStyle w:val="Textkrper"/>
        <w:rPr>
          <w:b/>
          <w:bCs/>
        </w:rPr>
      </w:pPr>
      <w:r>
        <w:rPr>
          <w:b/>
          <w:bCs/>
        </w:rPr>
        <w:t>Produktionsanlagen, Nebenanlagen</w:t>
      </w:r>
    </w:p>
    <w:p w:rsidR="000A15E9" w:rsidRPr="00522134" w:rsidRDefault="000A15E9" w:rsidP="009C4C63">
      <w:pPr>
        <w:pStyle w:val="Aufzhlung"/>
        <w:spacing w:line="300" w:lineRule="atLeast"/>
        <w:ind w:left="901" w:hanging="544"/>
      </w:pPr>
      <w:r w:rsidRPr="00522134">
        <w:lastRenderedPageBreak/>
        <w:t>eingesetzte und produzierte Stoffe</w:t>
      </w:r>
    </w:p>
    <w:p w:rsidR="000A15E9" w:rsidRDefault="000A15E9" w:rsidP="009C4C63">
      <w:pPr>
        <w:pStyle w:val="Aufzhlung"/>
        <w:spacing w:line="300" w:lineRule="atLeast"/>
        <w:ind w:left="901" w:hanging="544"/>
      </w:pPr>
      <w:r w:rsidRPr="00522134">
        <w:t>Hilfsstoffe</w:t>
      </w:r>
    </w:p>
    <w:p w:rsidR="001C2AAD" w:rsidRPr="00522134" w:rsidRDefault="001C2AAD" w:rsidP="009C4C63">
      <w:pPr>
        <w:pStyle w:val="Aufzhlung"/>
        <w:spacing w:line="300" w:lineRule="atLeast"/>
        <w:ind w:left="901" w:hanging="544"/>
      </w:pPr>
      <w:r>
        <w:t>Abfallprodukte</w:t>
      </w:r>
    </w:p>
    <w:p w:rsidR="000A15E9" w:rsidRPr="00522134" w:rsidRDefault="000A15E9" w:rsidP="009C4C63">
      <w:pPr>
        <w:pStyle w:val="Aufzhlung"/>
        <w:spacing w:line="300" w:lineRule="atLeast"/>
        <w:ind w:left="901" w:hanging="544"/>
      </w:pPr>
      <w:r w:rsidRPr="00522134">
        <w:t>Beschreibung der Prozesse</w:t>
      </w:r>
    </w:p>
    <w:p w:rsidR="000A15E9" w:rsidRPr="00522134" w:rsidRDefault="000A15E9" w:rsidP="009C4C63">
      <w:pPr>
        <w:pStyle w:val="Aufzhlung"/>
        <w:spacing w:line="300" w:lineRule="atLeast"/>
        <w:ind w:left="901" w:hanging="544"/>
      </w:pPr>
      <w:r w:rsidRPr="00522134">
        <w:t>Herkunft der eingesetzten Stoffe</w:t>
      </w:r>
    </w:p>
    <w:p w:rsidR="000A15E9" w:rsidRPr="00522134" w:rsidRDefault="000A15E9" w:rsidP="009C4C63">
      <w:pPr>
        <w:pStyle w:val="Aufzhlung"/>
        <w:spacing w:line="300" w:lineRule="atLeast"/>
        <w:ind w:left="901" w:hanging="544"/>
      </w:pPr>
      <w:r w:rsidRPr="00522134">
        <w:t>Verwendung und Ziel der produzierten Stoffe</w:t>
      </w:r>
    </w:p>
    <w:p w:rsidR="000A15E9" w:rsidRPr="00522134" w:rsidRDefault="000A15E9" w:rsidP="009C4C63">
      <w:pPr>
        <w:pStyle w:val="Aufzhlung"/>
        <w:spacing w:line="300" w:lineRule="atLeast"/>
        <w:ind w:left="901" w:hanging="544"/>
      </w:pPr>
      <w:r w:rsidRPr="00522134">
        <w:t>Abfallwege</w:t>
      </w:r>
    </w:p>
    <w:p w:rsidR="000A15E9" w:rsidRPr="00522134" w:rsidRDefault="000A15E9" w:rsidP="009C4C63">
      <w:pPr>
        <w:pStyle w:val="Aufzhlung"/>
        <w:spacing w:line="300" w:lineRule="atLeast"/>
        <w:ind w:left="901" w:hanging="544"/>
      </w:pPr>
      <w:r w:rsidRPr="00522134">
        <w:t>Massenbilanzen</w:t>
      </w:r>
    </w:p>
    <w:p w:rsidR="000A15E9" w:rsidRPr="00522134" w:rsidRDefault="000A15E9" w:rsidP="009C4C63">
      <w:pPr>
        <w:pStyle w:val="Aufzhlung"/>
        <w:spacing w:line="300" w:lineRule="atLeast"/>
        <w:ind w:left="901" w:hanging="544"/>
      </w:pPr>
      <w:r w:rsidRPr="00522134">
        <w:t>Sicherheitseinrichtungen</w:t>
      </w:r>
    </w:p>
    <w:p w:rsidR="000A15E9" w:rsidRPr="00522134" w:rsidRDefault="000A15E9" w:rsidP="009C4C63">
      <w:pPr>
        <w:pStyle w:val="Aufzhlung"/>
        <w:spacing w:line="300" w:lineRule="atLeast"/>
        <w:ind w:left="901" w:hanging="544"/>
      </w:pPr>
      <w:r w:rsidRPr="00522134">
        <w:t>Havarien</w:t>
      </w:r>
    </w:p>
    <w:p w:rsidR="000A15E9" w:rsidRDefault="000A15E9">
      <w:pPr>
        <w:pStyle w:val="Textkrper"/>
        <w:rPr>
          <w:b/>
          <w:bCs/>
        </w:rPr>
      </w:pPr>
      <w:r>
        <w:rPr>
          <w:b/>
          <w:bCs/>
        </w:rPr>
        <w:t>Tanklager</w:t>
      </w:r>
    </w:p>
    <w:p w:rsidR="000A15E9" w:rsidRPr="00522134" w:rsidRDefault="000A15E9" w:rsidP="009C4C63">
      <w:pPr>
        <w:pStyle w:val="Aufzhlung"/>
        <w:spacing w:line="300" w:lineRule="atLeast"/>
        <w:ind w:left="901" w:hanging="544"/>
      </w:pPr>
      <w:r w:rsidRPr="00522134">
        <w:t>gelagerte Stoffe</w:t>
      </w:r>
    </w:p>
    <w:p w:rsidR="000A15E9" w:rsidRPr="00522134" w:rsidRDefault="000A15E9" w:rsidP="009C4C63">
      <w:pPr>
        <w:pStyle w:val="Aufzhlung"/>
        <w:spacing w:line="300" w:lineRule="atLeast"/>
        <w:ind w:left="901" w:hanging="544"/>
      </w:pPr>
      <w:r w:rsidRPr="00522134">
        <w:t>Betriebszeiten</w:t>
      </w:r>
    </w:p>
    <w:p w:rsidR="000A15E9" w:rsidRPr="00522134" w:rsidRDefault="000A15E9" w:rsidP="009C4C63">
      <w:pPr>
        <w:pStyle w:val="Aufzhlung"/>
        <w:spacing w:line="300" w:lineRule="atLeast"/>
        <w:ind w:left="901" w:hanging="544"/>
      </w:pPr>
      <w:r w:rsidRPr="00522134">
        <w:t>technische Einrichtungen</w:t>
      </w:r>
    </w:p>
    <w:p w:rsidR="000A15E9" w:rsidRPr="00522134" w:rsidRDefault="000A15E9" w:rsidP="009C4C63">
      <w:pPr>
        <w:pStyle w:val="Aufzhlung"/>
        <w:spacing w:line="300" w:lineRule="atLeast"/>
        <w:ind w:left="901" w:hanging="544"/>
      </w:pPr>
      <w:r w:rsidRPr="00522134">
        <w:t>Sicherheitseinrichtungen</w:t>
      </w:r>
    </w:p>
    <w:p w:rsidR="000A15E9" w:rsidRPr="00522134" w:rsidRDefault="000A15E9" w:rsidP="009C4C63">
      <w:pPr>
        <w:pStyle w:val="Aufzhlung"/>
        <w:spacing w:line="300" w:lineRule="atLeast"/>
        <w:ind w:left="901" w:hanging="544"/>
      </w:pPr>
      <w:r w:rsidRPr="00522134">
        <w:t>Mengenbilanzen (z. B. eingelagerte bzw. entnommene Mengen)</w:t>
      </w:r>
    </w:p>
    <w:p w:rsidR="000A15E9" w:rsidRDefault="000A15E9" w:rsidP="009C4C63">
      <w:pPr>
        <w:pStyle w:val="Aufzhlung"/>
        <w:spacing w:line="300" w:lineRule="atLeast"/>
        <w:ind w:left="901" w:hanging="544"/>
      </w:pPr>
      <w:r w:rsidRPr="00522134">
        <w:t>Havarien</w:t>
      </w:r>
    </w:p>
    <w:p w:rsidR="000A15E9" w:rsidRPr="00F86D5C" w:rsidRDefault="000A15E9" w:rsidP="00F86D5C">
      <w:pPr>
        <w:pStyle w:val="Textkrper"/>
        <w:rPr>
          <w:b/>
        </w:rPr>
      </w:pPr>
      <w:r w:rsidRPr="00F86D5C">
        <w:rPr>
          <w:b/>
        </w:rPr>
        <w:t>Ablagerungen</w:t>
      </w:r>
    </w:p>
    <w:p w:rsidR="000A15E9" w:rsidRPr="00522134" w:rsidRDefault="000A15E9" w:rsidP="009C4C63">
      <w:pPr>
        <w:pStyle w:val="Aufzhlung"/>
        <w:spacing w:line="300" w:lineRule="atLeast"/>
        <w:ind w:left="901" w:hanging="544"/>
      </w:pPr>
      <w:r w:rsidRPr="00522134">
        <w:t>Herkunft der abgelagerten Stoffe</w:t>
      </w:r>
    </w:p>
    <w:p w:rsidR="000A15E9" w:rsidRPr="00522134" w:rsidRDefault="000A15E9" w:rsidP="009C4C63">
      <w:pPr>
        <w:pStyle w:val="Aufzhlung"/>
        <w:spacing w:line="300" w:lineRule="atLeast"/>
        <w:ind w:left="901" w:hanging="544"/>
      </w:pPr>
      <w:r w:rsidRPr="00522134">
        <w:t>stoffliche Zusammensetzung</w:t>
      </w:r>
    </w:p>
    <w:p w:rsidR="000A15E9" w:rsidRPr="00522134" w:rsidRDefault="000A15E9" w:rsidP="009C4C63">
      <w:pPr>
        <w:pStyle w:val="Aufzhlung"/>
        <w:spacing w:line="300" w:lineRule="atLeast"/>
        <w:ind w:left="901" w:hanging="544"/>
      </w:pPr>
      <w:r w:rsidRPr="00522134">
        <w:t>Menge der abgelagerten Stoffe (Bilanzierung der abgelagerten Stoffe unter Berücksichtigung des Schadstoffgehalts)</w:t>
      </w:r>
    </w:p>
    <w:p w:rsidR="000A15E9" w:rsidRPr="00522134" w:rsidRDefault="000A15E9" w:rsidP="009C4C63">
      <w:pPr>
        <w:pStyle w:val="Aufzhlung"/>
        <w:spacing w:line="300" w:lineRule="atLeast"/>
        <w:ind w:left="901" w:hanging="544"/>
      </w:pPr>
      <w:r w:rsidRPr="00522134">
        <w:t>Betriebsabläufe</w:t>
      </w:r>
    </w:p>
    <w:p w:rsidR="000A15E9" w:rsidRPr="00522134" w:rsidRDefault="000A15E9" w:rsidP="009C4C63">
      <w:pPr>
        <w:pStyle w:val="Aufzhlung"/>
        <w:spacing w:line="300" w:lineRule="atLeast"/>
        <w:ind w:left="901" w:hanging="544"/>
      </w:pPr>
      <w:r w:rsidRPr="00522134">
        <w:t>technische Einrichtungen</w:t>
      </w:r>
    </w:p>
    <w:p w:rsidR="000A15E9" w:rsidRPr="00522134" w:rsidRDefault="000A15E9" w:rsidP="009C4C63">
      <w:pPr>
        <w:pStyle w:val="Aufzhlung"/>
        <w:spacing w:line="300" w:lineRule="atLeast"/>
        <w:ind w:left="901" w:hanging="544"/>
      </w:pPr>
      <w:r w:rsidRPr="00522134">
        <w:t>Sicherheitseinrichtungen</w:t>
      </w:r>
    </w:p>
    <w:p w:rsidR="000A15E9" w:rsidRPr="00522134" w:rsidRDefault="000A15E9" w:rsidP="009C4C63">
      <w:pPr>
        <w:pStyle w:val="Aufzhlung"/>
        <w:spacing w:line="300" w:lineRule="atLeast"/>
        <w:ind w:left="901" w:hanging="544"/>
      </w:pPr>
      <w:r w:rsidRPr="00522134">
        <w:t>Havarien</w:t>
      </w:r>
    </w:p>
    <w:p w:rsidR="000A15E9" w:rsidRDefault="000A15E9">
      <w:pPr>
        <w:pStyle w:val="Textkrper"/>
      </w:pPr>
      <w:r>
        <w:t>Lassen sich Informationen durch Auswertung standortspezifischer Quellen nicht direkt ermitteln, müssen sie möglicherweise indirekt erhoben werden (z. B. aus Beschreibung von Prozessen in der chemisch-technischen Literatur, wenn Angaben in lokalen Unterlagen fehlen oder Ableitung von abgelagerten Schadstoffen aus den Prozessen, aus denen die Stoffe stammen, wenn Untersuchungen der Ablagerung nicht vorliegen).</w:t>
      </w:r>
    </w:p>
    <w:p w:rsidR="000A15E9" w:rsidRDefault="000A15E9">
      <w:pPr>
        <w:pStyle w:val="berschrift3"/>
      </w:pPr>
      <w:r>
        <w:t>3</w:t>
      </w:r>
      <w:r>
        <w:tab/>
        <w:t>Bearbeitungsablauf</w:t>
      </w:r>
    </w:p>
    <w:p w:rsidR="000A15E9" w:rsidRDefault="000A15E9">
      <w:pPr>
        <w:pStyle w:val="Textkrper"/>
      </w:pPr>
      <w:r>
        <w:t xml:space="preserve">Unter Berücksichtigung der vorstehend genannten Punkte sowie </w:t>
      </w:r>
      <w:r w:rsidR="00570860">
        <w:t>entsprechend</w:t>
      </w:r>
      <w:r w:rsidR="006A2B7A">
        <w:t xml:space="preserve"> </w:t>
      </w:r>
      <w:r w:rsidR="00014FBB">
        <w:t xml:space="preserve">den Materialien zur Altlastenbehandlung des Freistaates Sachsen, Band 4/98 “Historische Erkundung von altlastenverdächtigen Flächen” </w:t>
      </w:r>
      <w:r>
        <w:t>muss die Bearbeitung der Historischen Erkundung in folgenden Teilschritten vorgenommen werden:</w:t>
      </w:r>
    </w:p>
    <w:p w:rsidR="000A15E9" w:rsidRDefault="000A15E9" w:rsidP="009C4C63">
      <w:pPr>
        <w:pStyle w:val="Aufzhlung"/>
        <w:spacing w:line="300" w:lineRule="atLeast"/>
      </w:pPr>
      <w:r>
        <w:lastRenderedPageBreak/>
        <w:t>Ermittlung relevanter Quellen</w:t>
      </w:r>
    </w:p>
    <w:p w:rsidR="000A15E9" w:rsidRDefault="000A15E9" w:rsidP="009C4C63">
      <w:pPr>
        <w:pStyle w:val="Aufzhlung"/>
        <w:numPr>
          <w:ilvl w:val="0"/>
          <w:numId w:val="10"/>
        </w:numPr>
        <w:spacing w:line="300" w:lineRule="atLeast"/>
      </w:pPr>
      <w:r>
        <w:t>Ermittlung und Nachweis bestehender Quelle</w:t>
      </w:r>
      <w:r w:rsidR="001C2AAD">
        <w:t>n</w:t>
      </w:r>
    </w:p>
    <w:p w:rsidR="000A15E9" w:rsidRDefault="000A15E9" w:rsidP="009C4C63">
      <w:pPr>
        <w:pStyle w:val="Aufzhlung"/>
        <w:numPr>
          <w:ilvl w:val="0"/>
          <w:numId w:val="10"/>
        </w:numPr>
        <w:spacing w:line="300" w:lineRule="atLeast"/>
      </w:pPr>
      <w:r>
        <w:t>Beurteilung der Relevanz sowie Auswahl von Quellen für die Auswertung</w:t>
      </w:r>
    </w:p>
    <w:p w:rsidR="000A15E9" w:rsidRDefault="000A15E9" w:rsidP="009C4C63">
      <w:pPr>
        <w:pStyle w:val="Aufzhlung"/>
        <w:numPr>
          <w:ilvl w:val="0"/>
          <w:numId w:val="10"/>
        </w:numPr>
        <w:spacing w:line="300" w:lineRule="atLeast"/>
      </w:pPr>
      <w:r>
        <w:t>Beurteilung der Relevanz von Quellen für die Auswertung</w:t>
      </w:r>
    </w:p>
    <w:p w:rsidR="000A15E9" w:rsidRPr="00522134" w:rsidRDefault="000A15E9" w:rsidP="009C4C63">
      <w:pPr>
        <w:pStyle w:val="Aufzhlung"/>
        <w:spacing w:line="300" w:lineRule="atLeast"/>
      </w:pPr>
      <w:r w:rsidRPr="00522134">
        <w:t>Auswertung relevanter Quellen</w:t>
      </w:r>
    </w:p>
    <w:p w:rsidR="000A15E9" w:rsidRPr="00522134" w:rsidRDefault="000A15E9" w:rsidP="009C4C63">
      <w:pPr>
        <w:pStyle w:val="Aufzhlung1"/>
        <w:numPr>
          <w:ilvl w:val="0"/>
          <w:numId w:val="9"/>
        </w:numPr>
        <w:spacing w:line="300" w:lineRule="atLeast"/>
      </w:pPr>
      <w:r w:rsidRPr="00522134">
        <w:t>terrestrische Erhebung</w:t>
      </w:r>
    </w:p>
    <w:p w:rsidR="000A15E9" w:rsidRPr="00522134" w:rsidRDefault="000A15E9" w:rsidP="009C4C63">
      <w:pPr>
        <w:pStyle w:val="Aufzhlung1"/>
        <w:numPr>
          <w:ilvl w:val="0"/>
          <w:numId w:val="9"/>
        </w:numPr>
        <w:spacing w:line="300" w:lineRule="atLeast"/>
      </w:pPr>
      <w:r w:rsidRPr="00522134">
        <w:t>Kartenauswertung</w:t>
      </w:r>
    </w:p>
    <w:p w:rsidR="000A15E9" w:rsidRPr="00522134" w:rsidRDefault="000A15E9" w:rsidP="009C4C63">
      <w:pPr>
        <w:pStyle w:val="Aufzhlung1"/>
        <w:numPr>
          <w:ilvl w:val="0"/>
          <w:numId w:val="9"/>
        </w:numPr>
        <w:spacing w:line="300" w:lineRule="atLeast"/>
      </w:pPr>
      <w:r w:rsidRPr="00522134">
        <w:t>Luftbildauswertung</w:t>
      </w:r>
    </w:p>
    <w:p w:rsidR="000A15E9" w:rsidRPr="00522134" w:rsidRDefault="000A15E9" w:rsidP="009C4C63">
      <w:pPr>
        <w:pStyle w:val="Aufzhlung"/>
        <w:spacing w:line="300" w:lineRule="atLeast"/>
      </w:pPr>
      <w:r w:rsidRPr="00522134">
        <w:t>Prüfung des Altlastenverdachts auf sachliche Richtigkeit und Bewertung der Altlastenverdachtsfläche</w:t>
      </w:r>
    </w:p>
    <w:p w:rsidR="000A15E9" w:rsidRPr="00522134" w:rsidRDefault="000A15E9" w:rsidP="009C4C63">
      <w:pPr>
        <w:pStyle w:val="Aufzhlung"/>
        <w:spacing w:line="300" w:lineRule="atLeast"/>
      </w:pPr>
      <w:r w:rsidRPr="00522134">
        <w:t>Dokumentation der Ergebnisse in geeigneter schriftlicher, graphischer und zeichnerischer Form unter Angabe der jeweiligen Quellen</w:t>
      </w:r>
    </w:p>
    <w:p w:rsidR="000A15E9" w:rsidRPr="00522134" w:rsidRDefault="001C2AAD" w:rsidP="009C4C63">
      <w:pPr>
        <w:pStyle w:val="Aufzhlung"/>
        <w:spacing w:line="300" w:lineRule="atLeast"/>
      </w:pPr>
      <w:r>
        <w:t xml:space="preserve">bei Erfordernis </w:t>
      </w:r>
      <w:r w:rsidR="000A15E9" w:rsidRPr="00522134">
        <w:t>Erstellung einer Leistungsbeschreibung mit Leistungsverzeichnis für das abgeleitete nachfolgende Untersuchungsprogramm der Orientierenden Untersuchung</w:t>
      </w:r>
    </w:p>
    <w:p w:rsidR="000A15E9" w:rsidRDefault="000A15E9">
      <w:pPr>
        <w:pStyle w:val="Textkrper"/>
      </w:pPr>
      <w:r>
        <w:t>Die Auswertung und Dokumentation hat gegebenenfalls teilflächenbezogen zu erfolgen, wobei Zusammenhänge zwischen Teilflächen aufzuführen sind. Offene Fragestellungen sind mit dem Verweis auf das Fehlen entsprechender Informationen in den Bericht aufzunehmen.</w:t>
      </w:r>
    </w:p>
    <w:p w:rsidR="000A15E9" w:rsidRDefault="000A15E9">
      <w:pPr>
        <w:pStyle w:val="Textkrper"/>
      </w:pPr>
      <w:r>
        <w:t>Wird Handlungsbedarf für weitere Untersuchungen ausgewiesen, ist der erforderliche Untersuchungsumfang</w:t>
      </w:r>
      <w:r w:rsidR="004874D6">
        <w:t xml:space="preserve"> </w:t>
      </w:r>
      <w:r>
        <w:t>für die folgende Orientierende Untersuchung zu ermitteln, das Untersuchungsprogramm darzustellen und eine Leistungsbeschreibung mit Leistungsverzeichnis für die durchzuführenden</w:t>
      </w:r>
      <w:r w:rsidR="001926B1">
        <w:t xml:space="preserve"> </w:t>
      </w:r>
      <w:r>
        <w:t xml:space="preserve">Arbeiten zu erstellen. Ein Zeit- und Kostenrahmen für die ermittelten Untersuchungsmaßnahmen ist abzuschätzen. </w:t>
      </w:r>
    </w:p>
    <w:p w:rsidR="000A15E9" w:rsidRDefault="000A15E9" w:rsidP="00F86D5C">
      <w:pPr>
        <w:pStyle w:val="berschrift3"/>
      </w:pPr>
      <w:r>
        <w:t>4</w:t>
      </w:r>
      <w:r>
        <w:tab/>
        <w:t xml:space="preserve">Bewertung und Dokumentation </w:t>
      </w:r>
    </w:p>
    <w:p w:rsidR="000A15E9" w:rsidRDefault="00C10AA2">
      <w:pPr>
        <w:pStyle w:val="Textkrper"/>
      </w:pPr>
      <w:r w:rsidRPr="004D3D85">
        <w:rPr>
          <w:shd w:val="clear" w:color="auto" w:fill="C0C0C0"/>
        </w:rPr>
        <w:t>STANDORTSPEZIFISCHE</w:t>
      </w:r>
      <w:r>
        <w:rPr>
          <w:shd w:val="clear" w:color="auto" w:fill="C0C0C0"/>
        </w:rPr>
        <w:t>N</w:t>
      </w:r>
      <w:r w:rsidRPr="004D3D85">
        <w:rPr>
          <w:shd w:val="clear" w:color="auto" w:fill="C0C0C0"/>
        </w:rPr>
        <w:t xml:space="preserve"> </w:t>
      </w:r>
      <w:r w:rsidR="000A15E9" w:rsidRPr="00EA2633">
        <w:rPr>
          <w:shd w:val="clear" w:color="auto" w:fill="C0C0C0"/>
        </w:rPr>
        <w:t>TEXT</w:t>
      </w:r>
      <w:r w:rsidR="004D3D85" w:rsidRPr="00EA2633">
        <w:rPr>
          <w:shd w:val="clear" w:color="auto" w:fill="C0C0C0"/>
        </w:rPr>
        <w:t xml:space="preserve"> </w:t>
      </w:r>
      <w:r w:rsidR="00EA2633" w:rsidRPr="00EA2633">
        <w:rPr>
          <w:shd w:val="clear" w:color="auto" w:fill="C0C0C0"/>
        </w:rPr>
        <w:t>EINFÜGEN</w:t>
      </w:r>
      <w:r w:rsidR="004D3D85">
        <w:t xml:space="preserve"> </w:t>
      </w:r>
    </w:p>
    <w:p w:rsidR="000A15E9" w:rsidRDefault="000A15E9">
      <w:pPr>
        <w:pStyle w:val="Textkrper"/>
      </w:pPr>
      <w:r>
        <w:t>Auf der Basis der erhobenen Daten der H</w:t>
      </w:r>
      <w:r w:rsidR="00E91899">
        <w:t>E</w:t>
      </w:r>
      <w:r>
        <w:t xml:space="preserve"> ist ggf. teilflächenbezogen die Gefährdungssituation zu be</w:t>
      </w:r>
      <w:r w:rsidR="003E2FD9">
        <w:t xml:space="preserve">werten. Dazu ist jeweils ein Digitales Erfassungs- und Bewertungsblatt </w:t>
      </w:r>
      <w:r w:rsidR="003E4158" w:rsidRPr="009B39BF">
        <w:t>(</w:t>
      </w:r>
      <w:r w:rsidR="007A476B" w:rsidRPr="009B39BF">
        <w:t>DEBA</w:t>
      </w:r>
      <w:r w:rsidR="00317E23" w:rsidRPr="009B39BF">
        <w:t>-Bewertungsblatt</w:t>
      </w:r>
      <w:r w:rsidR="003E4158" w:rsidRPr="009B39BF">
        <w:t>)</w:t>
      </w:r>
      <w:r w:rsidR="006D6AF3" w:rsidRPr="009B39BF">
        <w:t xml:space="preserve"> </w:t>
      </w:r>
      <w:hyperlink r:id="rId7" w:history="1">
        <w:r w:rsidR="00AA7D83" w:rsidRPr="00AA7D83">
          <w:rPr>
            <w:rStyle w:val="Hyperlink"/>
          </w:rPr>
          <w:t>https://www.boden.sachsen.de/erkundung-bewertung-23051.html</w:t>
        </w:r>
      </w:hyperlink>
      <w:r w:rsidR="009F702F">
        <w:t xml:space="preserve"> </w:t>
      </w:r>
      <w:r w:rsidR="003E2FD9" w:rsidRPr="009B39BF">
        <w:t>auszufüllen</w:t>
      </w:r>
      <w:r w:rsidR="00AA7D83">
        <w:t>.</w:t>
      </w:r>
      <w:r w:rsidRPr="009B39BF">
        <w:t xml:space="preserve"> </w:t>
      </w:r>
      <w:r>
        <w:t xml:space="preserve">Es sind alle relevanten Umweltmedien zu berücksichtigen. </w:t>
      </w:r>
    </w:p>
    <w:p w:rsidR="002D2CBE" w:rsidRDefault="002D2CBE">
      <w:pPr>
        <w:pStyle w:val="Textkrper"/>
      </w:pPr>
      <w:bookmarkStart w:id="0" w:name="_GoBack"/>
      <w:bookmarkEnd w:id="0"/>
    </w:p>
    <w:p w:rsidR="000A15E9" w:rsidRDefault="000A15E9">
      <w:pPr>
        <w:pStyle w:val="Textkrper"/>
      </w:pPr>
      <w:r>
        <w:t>Die Ergebnisse der H</w:t>
      </w:r>
      <w:r w:rsidR="00E91899">
        <w:t>E</w:t>
      </w:r>
      <w:r>
        <w:t xml:space="preserve"> werden in einem </w:t>
      </w:r>
      <w:r w:rsidR="00AD7B2D">
        <w:t>Gutachten</w:t>
      </w:r>
      <w:r>
        <w:t xml:space="preserve"> zusammengefasst. </w:t>
      </w:r>
      <w:r w:rsidR="00344185">
        <w:t>Eine</w:t>
      </w:r>
      <w:r>
        <w:t xml:space="preserve"> </w:t>
      </w:r>
      <w:r w:rsidR="00E91899">
        <w:t>Muster</w:t>
      </w:r>
      <w:r w:rsidR="00B51CA9">
        <w:t>g</w:t>
      </w:r>
      <w:r w:rsidR="00E91899">
        <w:t>liederung (</w:t>
      </w:r>
      <w:r>
        <w:t>Gliederungsvorgabe</w:t>
      </w:r>
      <w:r w:rsidR="00E91899">
        <w:t>)</w:t>
      </w:r>
      <w:r>
        <w:t xml:space="preserve"> des </w:t>
      </w:r>
      <w:r w:rsidR="00E91899">
        <w:t>Gutachtens</w:t>
      </w:r>
      <w:r>
        <w:t xml:space="preserve"> ist in Anlage</w:t>
      </w:r>
      <w:r w:rsidR="00014FBB">
        <w:t xml:space="preserve"> 2 der Ausschreibungsunterlagen [bzw. </w:t>
      </w:r>
      <w:r w:rsidR="00014FBB">
        <w:sym w:font="Symbol" w:char="F0DB"/>
      </w:r>
      <w:r w:rsidR="00CB5835">
        <w:t xml:space="preserve"> PHB, Anlagen Teil 1; 1.2.3</w:t>
      </w:r>
      <w:r w:rsidR="00014FBB">
        <w:t xml:space="preserve">] </w:t>
      </w:r>
      <w:r>
        <w:t>wiedergegeben. Die Inhalte haben sich an Aufgabenstellung und Zielsetzung einer H</w:t>
      </w:r>
      <w:r w:rsidR="00E91899">
        <w:t>E</w:t>
      </w:r>
      <w:r>
        <w:t xml:space="preserve"> zu orientieren. Die ermittelten Ergebnisse sind in geeigneter Form darzustellen und zu kommentieren. Die relevanten Fakten sind im Vergleich zu und unter Einbeziehung von bereits vorliegenden Erkenntnissen so zu besprechen, dass ein anschauliches und nachvollziehbares Bild der Verhältnisse im Untersuchungsgebiet gegeben wird.</w:t>
      </w:r>
      <w:r w:rsidR="000E41F8">
        <w:t xml:space="preserve"> </w:t>
      </w:r>
    </w:p>
    <w:p w:rsidR="000A15E9" w:rsidRDefault="000A15E9">
      <w:pPr>
        <w:pStyle w:val="Textkrper"/>
      </w:pPr>
      <w:r>
        <w:lastRenderedPageBreak/>
        <w:t>In der Zusammenfassung zum Bericht sind die Kernaussagen der einzelnen Berichtsabschnitte darzustellen. Es sind maximal zwei Gliederungsebenen zu verwenden.</w:t>
      </w:r>
    </w:p>
    <w:p w:rsidR="00BA4F69" w:rsidRDefault="000A15E9">
      <w:pPr>
        <w:pStyle w:val="Textkrper"/>
      </w:pPr>
      <w:r>
        <w:t>Neben den bereits aufgeführten Vorgaben für die Dokumentation der Ergebnisse sind vom A</w:t>
      </w:r>
      <w:r w:rsidR="00E91899">
        <w:t>uftragnehmer</w:t>
      </w:r>
      <w:r>
        <w:t xml:space="preserve"> in die vom A</w:t>
      </w:r>
      <w:r w:rsidR="00E91899">
        <w:t>uftraggeber</w:t>
      </w:r>
      <w:r>
        <w:t xml:space="preserve"> zur Verfügung gestellten Grundkarten des Standortes, die im Zuge der Arbeiten ermittelten relevanten Daten, einzutragen und dem A</w:t>
      </w:r>
      <w:r w:rsidR="00E91899">
        <w:t>uftraggeber</w:t>
      </w:r>
      <w:r>
        <w:t xml:space="preserve"> mit dem Bericht auf Datenträger zur Verfügung zu stellen.</w:t>
      </w:r>
    </w:p>
    <w:p w:rsidR="00BA4F69" w:rsidRDefault="00BA4F69" w:rsidP="00BA4F69">
      <w:pPr>
        <w:pStyle w:val="Textkrper"/>
      </w:pPr>
      <w:r w:rsidRPr="009B39BF">
        <w:t xml:space="preserve">Vor Beginn der Bearbeitung hat sich der Gutachter mit </w:t>
      </w:r>
      <w:r w:rsidR="00375EE2" w:rsidRPr="009B39BF">
        <w:t xml:space="preserve">der </w:t>
      </w:r>
      <w:r w:rsidRPr="009B39BF">
        <w:t>zuständigen</w:t>
      </w:r>
      <w:r w:rsidR="00375EE2" w:rsidRPr="009B39BF">
        <w:t xml:space="preserve"> </w:t>
      </w:r>
      <w:r w:rsidR="00317E23" w:rsidRPr="009B39BF">
        <w:t>B</w:t>
      </w:r>
      <w:r w:rsidR="00375EE2" w:rsidRPr="009B39BF">
        <w:t>ehörde</w:t>
      </w:r>
      <w:r w:rsidRPr="009B39BF">
        <w:t xml:space="preserve"> über </w:t>
      </w:r>
      <w:r w:rsidR="00660A57" w:rsidRPr="009B39BF">
        <w:t>den Umfang</w:t>
      </w:r>
      <w:r w:rsidRPr="009B39BF">
        <w:t xml:space="preserve"> der Daten</w:t>
      </w:r>
      <w:r w:rsidR="00D31D09" w:rsidRPr="009B39BF">
        <w:t>ein</w:t>
      </w:r>
      <w:r w:rsidRPr="009B39BF">
        <w:t xml:space="preserve">gabe </w:t>
      </w:r>
      <w:r w:rsidR="00660A57" w:rsidRPr="009B39BF">
        <w:t xml:space="preserve">in </w:t>
      </w:r>
      <w:r w:rsidRPr="009B39BF">
        <w:t>das SALKA abzustimmen (</w:t>
      </w:r>
      <w:r w:rsidR="00317E23" w:rsidRPr="009B39BF">
        <w:t xml:space="preserve">bspw. </w:t>
      </w:r>
      <w:r w:rsidR="00660A57" w:rsidRPr="009B39BF">
        <w:t xml:space="preserve">zu bearbeitende Teilflächen, </w:t>
      </w:r>
      <w:r w:rsidR="007A476B" w:rsidRPr="009B39BF">
        <w:t>Import de</w:t>
      </w:r>
      <w:r w:rsidR="003E4158" w:rsidRPr="009B39BF">
        <w:t>s</w:t>
      </w:r>
      <w:r w:rsidR="007A476B" w:rsidRPr="009B39BF">
        <w:t xml:space="preserve"> </w:t>
      </w:r>
      <w:r w:rsidR="00317E23" w:rsidRPr="009B39BF">
        <w:t>DEBA-</w:t>
      </w:r>
      <w:r w:rsidR="007A476B" w:rsidRPr="009B39BF">
        <w:t>Bewertungs</w:t>
      </w:r>
      <w:r w:rsidR="003E4158" w:rsidRPr="009B39BF">
        <w:t>blattes</w:t>
      </w:r>
      <w:r w:rsidR="00175595" w:rsidRPr="009B39BF">
        <w:t xml:space="preserve"> als </w:t>
      </w:r>
      <w:proofErr w:type="spellStart"/>
      <w:r w:rsidR="00175595" w:rsidRPr="009B39BF">
        <w:t>pdf</w:t>
      </w:r>
      <w:proofErr w:type="spellEnd"/>
      <w:r w:rsidR="003E4158" w:rsidRPr="009B39BF">
        <w:t>-Datei</w:t>
      </w:r>
      <w:r w:rsidR="00660A57" w:rsidRPr="009B39BF">
        <w:t xml:space="preserve">. Die zuständige </w:t>
      </w:r>
      <w:r w:rsidR="00820791" w:rsidRPr="009B39BF">
        <w:t>B</w:t>
      </w:r>
      <w:r w:rsidR="00660A57" w:rsidRPr="009B39BF">
        <w:t>ehörde richtet für</w:t>
      </w:r>
      <w:r w:rsidR="001B062F" w:rsidRPr="009B39BF">
        <w:t xml:space="preserve"> die Zeit der Bearbeitung eine F</w:t>
      </w:r>
      <w:r w:rsidR="00660A57" w:rsidRPr="009B39BF">
        <w:t>reischaltung des Datensatzes und ein Nutzerlogin im SALKA ein.</w:t>
      </w:r>
      <w:r w:rsidRPr="009B39BF">
        <w:t xml:space="preserve"> </w:t>
      </w:r>
      <w:r w:rsidR="00D31D09" w:rsidRPr="009B39BF">
        <w:t>Nach Beendigung der Arbeiten sind die eingegebenen SALKA</w:t>
      </w:r>
      <w:r w:rsidR="009B39BF">
        <w:t xml:space="preserve"> </w:t>
      </w:r>
      <w:r w:rsidR="00D31D09" w:rsidRPr="009B39BF">
        <w:t>-</w:t>
      </w:r>
      <w:r w:rsidR="009B39BF">
        <w:t xml:space="preserve"> </w:t>
      </w:r>
      <w:r w:rsidR="00D31D09" w:rsidRPr="009B39BF">
        <w:t xml:space="preserve">Daten (für die Bearbeitungsstufen HE) durch die </w:t>
      </w:r>
      <w:r w:rsidR="00820791" w:rsidRPr="009B39BF">
        <w:t>B</w:t>
      </w:r>
      <w:r w:rsidR="00D31D09" w:rsidRPr="009B39BF">
        <w:t xml:space="preserve">ehörde zu prüfen. </w:t>
      </w:r>
      <w:r w:rsidRPr="009B39BF">
        <w:t xml:space="preserve">Die Eingabe </w:t>
      </w:r>
      <w:r w:rsidR="00D31D09" w:rsidRPr="009B39BF">
        <w:t xml:space="preserve">der SALKA </w:t>
      </w:r>
      <w:r w:rsidR="009B39BF" w:rsidRPr="009B39BF">
        <w:t>–</w:t>
      </w:r>
      <w:r w:rsidR="009B39BF">
        <w:t xml:space="preserve"> </w:t>
      </w:r>
      <w:r w:rsidR="00D31D09" w:rsidRPr="009B39BF">
        <w:t xml:space="preserve">Daten </w:t>
      </w:r>
      <w:r w:rsidRPr="009B39BF">
        <w:t xml:space="preserve">ist auf dem entsprechenden Formblatt bestätigen </w:t>
      </w:r>
      <w:r w:rsidR="00375EE2" w:rsidRPr="009B39BF">
        <w:t xml:space="preserve">zu lassen </w:t>
      </w:r>
      <w:r w:rsidR="00014FBB" w:rsidRPr="009B39BF">
        <w:t>[</w:t>
      </w:r>
      <w:r w:rsidR="00014FBB" w:rsidRPr="009B39BF">
        <w:sym w:font="Symbol" w:char="F0DB"/>
      </w:r>
      <w:r w:rsidR="00014FBB" w:rsidRPr="009B39BF">
        <w:t xml:space="preserve"> PHB, Anlagen Teil 2; 2.1.</w:t>
      </w:r>
      <w:r w:rsidR="006468E2" w:rsidRPr="009B39BF">
        <w:t>5</w:t>
      </w:r>
      <w:r w:rsidR="00014FBB" w:rsidRPr="009B39BF">
        <w:t>]</w:t>
      </w:r>
      <w:r w:rsidR="00375EE2" w:rsidRPr="009B39BF">
        <w:t>.</w:t>
      </w:r>
      <w:r w:rsidR="00014FBB" w:rsidRPr="009B39BF">
        <w:t xml:space="preserve"> </w:t>
      </w:r>
      <w:r w:rsidRPr="009B39BF">
        <w:t>Dieses Formblatt ist dem Gutachten als Anlage beizufügen und ist Gegenstand der Leistungsabnahme.</w:t>
      </w:r>
    </w:p>
    <w:p w:rsidR="000A15E9" w:rsidRDefault="000A15E9">
      <w:pPr>
        <w:pStyle w:val="berschrift3"/>
      </w:pPr>
      <w:r>
        <w:t>5</w:t>
      </w:r>
      <w:r>
        <w:tab/>
        <w:t xml:space="preserve">Leistungsbeschreibung und Leistungsverzeichnisse </w:t>
      </w:r>
    </w:p>
    <w:p w:rsidR="00BA4F69" w:rsidRDefault="00AF3C17">
      <w:pPr>
        <w:pStyle w:val="Textkrper"/>
      </w:pPr>
      <w:r>
        <w:t>Bei Erfordernis sind f</w:t>
      </w:r>
      <w:r w:rsidR="000A15E9">
        <w:t>ür die in der H</w:t>
      </w:r>
      <w:r w:rsidR="00E91899">
        <w:t>E</w:t>
      </w:r>
      <w:r w:rsidR="000A15E9">
        <w:t xml:space="preserve"> abgeleitete Folgemaßnahme</w:t>
      </w:r>
      <w:r w:rsidR="00E0324B">
        <w:t>,</w:t>
      </w:r>
      <w:r w:rsidR="000A15E9">
        <w:t xml:space="preserve"> d</w:t>
      </w:r>
      <w:r w:rsidR="00E0324B">
        <w:t>i</w:t>
      </w:r>
      <w:r w:rsidR="000A15E9">
        <w:t>e Orientierende Untersuchung</w:t>
      </w:r>
      <w:r w:rsidR="00E0324B">
        <w:t>,</w:t>
      </w:r>
      <w:r w:rsidR="000A15E9">
        <w:t xml:space="preserve"> eine Leistungsbeschreibung</w:t>
      </w:r>
      <w:r w:rsidR="00087111">
        <w:t xml:space="preserve"> </w:t>
      </w:r>
      <w:r w:rsidR="00014FBB">
        <w:t>[</w:t>
      </w:r>
      <w:r w:rsidR="00014FBB">
        <w:sym w:font="Symbol" w:char="F0DB"/>
      </w:r>
      <w:r w:rsidR="00014FBB">
        <w:t xml:space="preserve"> PHB, Anlagen Teil 1; 1.3.1] </w:t>
      </w:r>
      <w:r w:rsidR="000A15E9">
        <w:t>und ein Leistungsverzeichnis</w:t>
      </w:r>
      <w:r w:rsidR="00014FBB">
        <w:t xml:space="preserve"> [</w:t>
      </w:r>
      <w:r w:rsidR="00014FBB">
        <w:sym w:font="Symbol" w:char="F0DB"/>
      </w:r>
      <w:r w:rsidR="00014FBB">
        <w:t xml:space="preserve"> PHB, </w:t>
      </w:r>
      <w:r w:rsidR="00087111">
        <w:t>Anlagen Teil 2</w:t>
      </w:r>
      <w:r w:rsidR="00E414C1">
        <w:t>, 2.2.1 ff.</w:t>
      </w:r>
      <w:r w:rsidR="00014FBB">
        <w:t>]</w:t>
      </w:r>
      <w:r w:rsidR="00087111">
        <w:t xml:space="preserve"> </w:t>
      </w:r>
      <w:r w:rsidR="000A15E9">
        <w:t xml:space="preserve">als versandfertige Ausschreibungsunterlagen zu erstellen. </w:t>
      </w:r>
    </w:p>
    <w:p w:rsidR="00BA4F69" w:rsidRDefault="00BA4F69" w:rsidP="00BA4F69">
      <w:pPr>
        <w:pStyle w:val="Textkrper"/>
      </w:pPr>
      <w:r>
        <w:t xml:space="preserve">Dafür sind die Vorgaben und Mustertexte des </w:t>
      </w:r>
      <w:r w:rsidR="00014FBB">
        <w:t>Projekth</w:t>
      </w:r>
      <w:r>
        <w:t xml:space="preserve">andbuches zur Erstellung von Leistungsbeschreibungen zu verwenden. </w:t>
      </w:r>
    </w:p>
    <w:p w:rsidR="00BA4F69" w:rsidRDefault="00BA4F69" w:rsidP="00BA4F69">
      <w:pPr>
        <w:pStyle w:val="Textkrper"/>
      </w:pPr>
      <w:r>
        <w:t xml:space="preserve">Diese Leistung soll als </w:t>
      </w:r>
      <w:r w:rsidR="00621680">
        <w:t>Bedarfs</w:t>
      </w:r>
      <w:r>
        <w:t xml:space="preserve">position vom Bieter im Angebot kalkuliert und erst nach Bestätigung des Gutachtens zur </w:t>
      </w:r>
      <w:r w:rsidR="00EE5717">
        <w:t>Historischen Erkundung</w:t>
      </w:r>
      <w:r>
        <w:t xml:space="preserve"> und nach gesonderter Beauftragung erarbeitet werden.</w:t>
      </w:r>
    </w:p>
    <w:p w:rsidR="00BA4F69" w:rsidRDefault="00BA4F69" w:rsidP="00BA4F69">
      <w:pPr>
        <w:pStyle w:val="Textkrper"/>
      </w:pPr>
      <w:r>
        <w:t>Ein Vorabzug der Ausschreibungsunterlagen ist mit dem AG und dem PC abzustimmen. Erst nach deren Freigabe sind die Unterlagen in der erforderlichen Anzahl fertig zu stellen.</w:t>
      </w:r>
    </w:p>
    <w:p w:rsidR="000A15E9" w:rsidRPr="00BA4F69" w:rsidRDefault="000A15E9" w:rsidP="00BA4F69">
      <w:pPr>
        <w:pStyle w:val="Textkrper"/>
      </w:pPr>
    </w:p>
    <w:sectPr w:rsidR="000A15E9" w:rsidRPr="00BA4F69">
      <w:headerReference w:type="even" r:id="rId8"/>
      <w:headerReference w:type="default" r:id="rId9"/>
      <w:footerReference w:type="even" r:id="rId10"/>
      <w:footerReference w:type="default" r:id="rId11"/>
      <w:headerReference w:type="first" r:id="rId12"/>
      <w:footerReference w:type="first" r:id="rId13"/>
      <w:pgSz w:w="11907" w:h="16840" w:code="9"/>
      <w:pgMar w:top="1418" w:right="1191" w:bottom="1418"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96" w:rsidRDefault="00B71B96">
      <w:r>
        <w:separator/>
      </w:r>
    </w:p>
  </w:endnote>
  <w:endnote w:type="continuationSeparator" w:id="0">
    <w:p w:rsidR="00B71B96" w:rsidRDefault="00B7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8E" w:rsidRDefault="00F729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8E" w:rsidRDefault="00F729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8E" w:rsidRDefault="00F729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96" w:rsidRDefault="00B71B96">
      <w:r>
        <w:separator/>
      </w:r>
    </w:p>
  </w:footnote>
  <w:footnote w:type="continuationSeparator" w:id="0">
    <w:p w:rsidR="00B71B96" w:rsidRDefault="00B7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8E" w:rsidRDefault="00F729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E414C1">
      <w:trPr>
        <w:trHeight w:val="480"/>
      </w:trPr>
      <w:tc>
        <w:tcPr>
          <w:tcW w:w="1134" w:type="dxa"/>
          <w:tcBorders>
            <w:top w:val="single" w:sz="6" w:space="0" w:color="auto"/>
            <w:left w:val="single" w:sz="6" w:space="0" w:color="auto"/>
            <w:bottom w:val="single" w:sz="6" w:space="0" w:color="auto"/>
            <w:right w:val="single" w:sz="6" w:space="0" w:color="auto"/>
          </w:tcBorders>
        </w:tcPr>
        <w:p w:rsidR="00E414C1" w:rsidRDefault="00E414C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E414C1" w:rsidRDefault="00E414C1">
          <w:pPr>
            <w:pStyle w:val="Kopfzeile"/>
            <w:spacing w:before="60"/>
            <w:jc w:val="center"/>
            <w:rPr>
              <w:rFonts w:ascii="Arial" w:hAnsi="Arial"/>
              <w:b/>
            </w:rPr>
          </w:pPr>
          <w:r>
            <w:rPr>
              <w:rFonts w:ascii="Arial" w:hAnsi="Arial"/>
              <w:i/>
              <w:sz w:val="22"/>
            </w:rPr>
            <w:t>Fachtechnische Vorgehensweise</w:t>
          </w:r>
        </w:p>
        <w:p w:rsidR="00E414C1" w:rsidRDefault="00E414C1" w:rsidP="00EA2633">
          <w:pPr>
            <w:pStyle w:val="Kopfzeile"/>
            <w:spacing w:before="120"/>
            <w:jc w:val="center"/>
            <w:rPr>
              <w:rFonts w:ascii="Arial" w:hAnsi="Arial"/>
              <w:b/>
            </w:rPr>
          </w:pPr>
          <w:r>
            <w:rPr>
              <w:rFonts w:ascii="Arial" w:hAnsi="Arial"/>
              <w:b/>
              <w:sz w:val="22"/>
            </w:rPr>
            <w:t>Muster - Leistungsbeschreibung Erfassung (FEB – HE)</w:t>
          </w:r>
        </w:p>
      </w:tc>
      <w:tc>
        <w:tcPr>
          <w:tcW w:w="1701" w:type="dxa"/>
          <w:tcBorders>
            <w:top w:val="single" w:sz="6" w:space="0" w:color="auto"/>
            <w:left w:val="single" w:sz="6" w:space="0" w:color="auto"/>
            <w:bottom w:val="single" w:sz="6" w:space="0" w:color="auto"/>
            <w:right w:val="single" w:sz="6" w:space="0" w:color="auto"/>
          </w:tcBorders>
        </w:tcPr>
        <w:p w:rsidR="00E414C1" w:rsidRPr="00EA2633" w:rsidRDefault="00E414C1">
          <w:pPr>
            <w:pStyle w:val="Kopfzeile"/>
            <w:spacing w:before="60"/>
            <w:jc w:val="center"/>
            <w:rPr>
              <w:rFonts w:ascii="Arial" w:hAnsi="Arial"/>
              <w:b/>
              <w:sz w:val="22"/>
              <w:szCs w:val="22"/>
            </w:rPr>
          </w:pPr>
          <w:r w:rsidRPr="00EA2633">
            <w:rPr>
              <w:rFonts w:ascii="Arial" w:hAnsi="Arial"/>
              <w:b/>
              <w:sz w:val="22"/>
              <w:szCs w:val="22"/>
            </w:rPr>
            <w:t>Anlage 1</w:t>
          </w:r>
        </w:p>
        <w:p w:rsidR="00E414C1" w:rsidRPr="00EA2633" w:rsidRDefault="00E414C1">
          <w:pPr>
            <w:pStyle w:val="Kopfzeile"/>
            <w:spacing w:before="60"/>
            <w:jc w:val="center"/>
            <w:rPr>
              <w:rFonts w:ascii="Arial" w:hAnsi="Arial"/>
              <w:bCs/>
              <w:sz w:val="22"/>
              <w:szCs w:val="22"/>
            </w:rPr>
          </w:pPr>
          <w:r w:rsidRPr="00EA2633">
            <w:rPr>
              <w:rFonts w:ascii="Arial" w:hAnsi="Arial"/>
              <w:bCs/>
              <w:sz w:val="22"/>
              <w:szCs w:val="22"/>
            </w:rPr>
            <w:t>1.2.</w:t>
          </w:r>
          <w:r>
            <w:rPr>
              <w:rFonts w:ascii="Arial" w:hAnsi="Arial"/>
              <w:bCs/>
              <w:sz w:val="22"/>
              <w:szCs w:val="22"/>
            </w:rPr>
            <w:t>1</w:t>
          </w:r>
        </w:p>
        <w:p w:rsidR="00E414C1" w:rsidRDefault="00E414C1" w:rsidP="00C82380">
          <w:pPr>
            <w:pStyle w:val="Kopfzeile"/>
            <w:spacing w:before="60"/>
            <w:jc w:val="center"/>
            <w:rPr>
              <w:rFonts w:ascii="Arial" w:hAnsi="Arial"/>
              <w:bCs/>
            </w:rPr>
          </w:pPr>
          <w:r w:rsidRPr="00EA2633">
            <w:rPr>
              <w:rFonts w:ascii="Arial" w:hAnsi="Arial"/>
              <w:bCs/>
              <w:snapToGrid w:val="0"/>
              <w:sz w:val="22"/>
              <w:szCs w:val="22"/>
            </w:rPr>
            <w:t xml:space="preserve">Seite </w:t>
          </w:r>
          <w:r w:rsidRPr="00EA2633">
            <w:rPr>
              <w:rFonts w:ascii="Arial" w:hAnsi="Arial"/>
              <w:bCs/>
              <w:snapToGrid w:val="0"/>
              <w:sz w:val="22"/>
              <w:szCs w:val="22"/>
            </w:rPr>
            <w:fldChar w:fldCharType="begin"/>
          </w:r>
          <w:r w:rsidRPr="00EA2633">
            <w:rPr>
              <w:rFonts w:ascii="Arial" w:hAnsi="Arial"/>
              <w:bCs/>
              <w:snapToGrid w:val="0"/>
              <w:sz w:val="22"/>
              <w:szCs w:val="22"/>
            </w:rPr>
            <w:instrText xml:space="preserve"> PAGE </w:instrText>
          </w:r>
          <w:r w:rsidRPr="00EA2633">
            <w:rPr>
              <w:rFonts w:ascii="Arial" w:hAnsi="Arial"/>
              <w:bCs/>
              <w:snapToGrid w:val="0"/>
              <w:sz w:val="22"/>
              <w:szCs w:val="22"/>
            </w:rPr>
            <w:fldChar w:fldCharType="separate"/>
          </w:r>
          <w:r w:rsidR="00AA7D83">
            <w:rPr>
              <w:rFonts w:ascii="Arial" w:hAnsi="Arial"/>
              <w:bCs/>
              <w:noProof/>
              <w:snapToGrid w:val="0"/>
              <w:sz w:val="22"/>
              <w:szCs w:val="22"/>
            </w:rPr>
            <w:t>4</w:t>
          </w:r>
          <w:r w:rsidRPr="00EA2633">
            <w:rPr>
              <w:rFonts w:ascii="Arial" w:hAnsi="Arial"/>
              <w:bCs/>
              <w:snapToGrid w:val="0"/>
              <w:sz w:val="22"/>
              <w:szCs w:val="22"/>
            </w:rPr>
            <w:fldChar w:fldCharType="end"/>
          </w:r>
          <w:r w:rsidRPr="00EA2633">
            <w:rPr>
              <w:rFonts w:ascii="Arial" w:hAnsi="Arial"/>
              <w:bCs/>
              <w:snapToGrid w:val="0"/>
              <w:sz w:val="22"/>
              <w:szCs w:val="22"/>
            </w:rPr>
            <w:t xml:space="preserve"> von </w:t>
          </w:r>
          <w:r w:rsidRPr="00EA2633">
            <w:rPr>
              <w:rFonts w:ascii="Arial" w:hAnsi="Arial"/>
              <w:bCs/>
              <w:snapToGrid w:val="0"/>
              <w:sz w:val="22"/>
              <w:szCs w:val="22"/>
            </w:rPr>
            <w:fldChar w:fldCharType="begin"/>
          </w:r>
          <w:r w:rsidRPr="00EA2633">
            <w:rPr>
              <w:rFonts w:ascii="Arial" w:hAnsi="Arial"/>
              <w:bCs/>
              <w:snapToGrid w:val="0"/>
              <w:sz w:val="22"/>
              <w:szCs w:val="22"/>
            </w:rPr>
            <w:instrText xml:space="preserve"> NUMPAGES </w:instrText>
          </w:r>
          <w:r w:rsidRPr="00EA2633">
            <w:rPr>
              <w:rFonts w:ascii="Arial" w:hAnsi="Arial"/>
              <w:bCs/>
              <w:snapToGrid w:val="0"/>
              <w:sz w:val="22"/>
              <w:szCs w:val="22"/>
            </w:rPr>
            <w:fldChar w:fldCharType="separate"/>
          </w:r>
          <w:r w:rsidR="00AA7D83">
            <w:rPr>
              <w:rFonts w:ascii="Arial" w:hAnsi="Arial"/>
              <w:bCs/>
              <w:noProof/>
              <w:snapToGrid w:val="0"/>
              <w:sz w:val="22"/>
              <w:szCs w:val="22"/>
            </w:rPr>
            <w:t>5</w:t>
          </w:r>
          <w:r w:rsidRPr="00EA2633">
            <w:rPr>
              <w:rFonts w:ascii="Arial" w:hAnsi="Arial"/>
              <w:bCs/>
              <w:snapToGrid w:val="0"/>
              <w:sz w:val="22"/>
              <w:szCs w:val="22"/>
            </w:rPr>
            <w:fldChar w:fldCharType="end"/>
          </w:r>
        </w:p>
      </w:tc>
    </w:tr>
  </w:tbl>
  <w:p w:rsidR="00E414C1" w:rsidRDefault="00E414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8E" w:rsidRDefault="00F729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46A778"/>
    <w:lvl w:ilvl="0">
      <w:numFmt w:val="decimal"/>
      <w:lvlText w:val="*"/>
      <w:lvlJc w:val="left"/>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4" w15:restartNumberingAfterBreak="0">
    <w:nsid w:val="46C533FF"/>
    <w:multiLevelType w:val="hybridMultilevel"/>
    <w:tmpl w:val="DE2A9524"/>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7" w15:restartNumberingAfterBreak="0">
    <w:nsid w:val="70AE1A83"/>
    <w:multiLevelType w:val="hybridMultilevel"/>
    <w:tmpl w:val="A594D05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2"/>
  </w:num>
  <w:num w:numId="2">
    <w:abstractNumId w:val="5"/>
  </w:num>
  <w:num w:numId="3">
    <w:abstractNumId w:val="8"/>
  </w:num>
  <w:num w:numId="4">
    <w:abstractNumId w:val="1"/>
  </w:num>
  <w:num w:numId="5">
    <w:abstractNumId w:val="6"/>
  </w:num>
  <w:num w:numId="6">
    <w:abstractNumId w:val="3"/>
  </w:num>
  <w:num w:numId="7">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34"/>
    <w:rsid w:val="00014FBB"/>
    <w:rsid w:val="00042A58"/>
    <w:rsid w:val="000869B0"/>
    <w:rsid w:val="00087111"/>
    <w:rsid w:val="000A15E9"/>
    <w:rsid w:val="000A1657"/>
    <w:rsid w:val="000E41F8"/>
    <w:rsid w:val="000E4380"/>
    <w:rsid w:val="00175595"/>
    <w:rsid w:val="00177B03"/>
    <w:rsid w:val="001925D4"/>
    <w:rsid w:val="001926B1"/>
    <w:rsid w:val="001B062F"/>
    <w:rsid w:val="001C2AAD"/>
    <w:rsid w:val="0021455E"/>
    <w:rsid w:val="002857B4"/>
    <w:rsid w:val="002A0DE4"/>
    <w:rsid w:val="002B631E"/>
    <w:rsid w:val="002C17DC"/>
    <w:rsid w:val="002D2CBE"/>
    <w:rsid w:val="002D4AEB"/>
    <w:rsid w:val="002D7E59"/>
    <w:rsid w:val="00317E23"/>
    <w:rsid w:val="00317FA7"/>
    <w:rsid w:val="003235AA"/>
    <w:rsid w:val="0033294C"/>
    <w:rsid w:val="00344185"/>
    <w:rsid w:val="003729E5"/>
    <w:rsid w:val="00375EE2"/>
    <w:rsid w:val="00383C08"/>
    <w:rsid w:val="003B7DA5"/>
    <w:rsid w:val="003E2FD9"/>
    <w:rsid w:val="003E4158"/>
    <w:rsid w:val="004426A5"/>
    <w:rsid w:val="00455B9F"/>
    <w:rsid w:val="004874D6"/>
    <w:rsid w:val="004935CA"/>
    <w:rsid w:val="00497A8B"/>
    <w:rsid w:val="004D3D85"/>
    <w:rsid w:val="004E5D05"/>
    <w:rsid w:val="00522134"/>
    <w:rsid w:val="005621AA"/>
    <w:rsid w:val="00570860"/>
    <w:rsid w:val="005726D7"/>
    <w:rsid w:val="00584776"/>
    <w:rsid w:val="005B4249"/>
    <w:rsid w:val="005E1136"/>
    <w:rsid w:val="006172E8"/>
    <w:rsid w:val="00621680"/>
    <w:rsid w:val="006468E2"/>
    <w:rsid w:val="00650BFF"/>
    <w:rsid w:val="00660A57"/>
    <w:rsid w:val="0066317C"/>
    <w:rsid w:val="0067536C"/>
    <w:rsid w:val="006A2B7A"/>
    <w:rsid w:val="006D6AF3"/>
    <w:rsid w:val="006F2396"/>
    <w:rsid w:val="00711B48"/>
    <w:rsid w:val="0071330A"/>
    <w:rsid w:val="00760B1E"/>
    <w:rsid w:val="00764352"/>
    <w:rsid w:val="00782752"/>
    <w:rsid w:val="007A476B"/>
    <w:rsid w:val="00801EC0"/>
    <w:rsid w:val="00820791"/>
    <w:rsid w:val="00846E25"/>
    <w:rsid w:val="00884F0D"/>
    <w:rsid w:val="008D3318"/>
    <w:rsid w:val="00913119"/>
    <w:rsid w:val="009300BB"/>
    <w:rsid w:val="00956742"/>
    <w:rsid w:val="009B39BF"/>
    <w:rsid w:val="009C4C63"/>
    <w:rsid w:val="009F702F"/>
    <w:rsid w:val="00A2595F"/>
    <w:rsid w:val="00A3756E"/>
    <w:rsid w:val="00A54EAB"/>
    <w:rsid w:val="00A7777B"/>
    <w:rsid w:val="00A96A1A"/>
    <w:rsid w:val="00AA7D83"/>
    <w:rsid w:val="00AD7B2D"/>
    <w:rsid w:val="00AE5F19"/>
    <w:rsid w:val="00AF3C17"/>
    <w:rsid w:val="00AF5C02"/>
    <w:rsid w:val="00B04158"/>
    <w:rsid w:val="00B2069B"/>
    <w:rsid w:val="00B21B19"/>
    <w:rsid w:val="00B36A9E"/>
    <w:rsid w:val="00B51CA9"/>
    <w:rsid w:val="00B53C97"/>
    <w:rsid w:val="00B71B96"/>
    <w:rsid w:val="00BA4F69"/>
    <w:rsid w:val="00BB03B5"/>
    <w:rsid w:val="00BB0A65"/>
    <w:rsid w:val="00C0046F"/>
    <w:rsid w:val="00C10AA2"/>
    <w:rsid w:val="00C71E2A"/>
    <w:rsid w:val="00C82380"/>
    <w:rsid w:val="00CB5835"/>
    <w:rsid w:val="00CD1ED8"/>
    <w:rsid w:val="00D31D09"/>
    <w:rsid w:val="00DC556B"/>
    <w:rsid w:val="00E0324B"/>
    <w:rsid w:val="00E14126"/>
    <w:rsid w:val="00E414C1"/>
    <w:rsid w:val="00E54825"/>
    <w:rsid w:val="00E565FF"/>
    <w:rsid w:val="00E732DC"/>
    <w:rsid w:val="00E91899"/>
    <w:rsid w:val="00EA2633"/>
    <w:rsid w:val="00EB3C0E"/>
    <w:rsid w:val="00EE4E98"/>
    <w:rsid w:val="00EE5717"/>
    <w:rsid w:val="00EF4E0E"/>
    <w:rsid w:val="00F02A1D"/>
    <w:rsid w:val="00F37519"/>
    <w:rsid w:val="00F417DC"/>
    <w:rsid w:val="00F67E67"/>
    <w:rsid w:val="00F7298E"/>
    <w:rsid w:val="00F86D5C"/>
    <w:rsid w:val="00FE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D333BE"/>
  <w15:chartTrackingRefBased/>
  <w15:docId w15:val="{16E37BB4-058E-47DE-847C-F5D626FD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paragraph" w:styleId="berschrift7">
    <w:name w:val="heading 7"/>
    <w:basedOn w:val="Standard"/>
    <w:next w:val="Standard"/>
    <w:qFormat/>
    <w:pPr>
      <w:keepNext/>
      <w:numPr>
        <w:ilvl w:val="12"/>
      </w:numPr>
      <w:tabs>
        <w:tab w:val="left" w:pos="0"/>
        <w:tab w:val="left" w:pos="372"/>
        <w:tab w:val="left" w:pos="941"/>
        <w:tab w:val="left" w:pos="1451"/>
        <w:tab w:val="left" w:pos="2527"/>
        <w:tab w:val="left" w:pos="4512"/>
        <w:tab w:val="left" w:pos="7290"/>
        <w:tab w:val="left" w:pos="7920"/>
      </w:tabs>
      <w:suppressAutoHyphens/>
      <w:jc w:val="both"/>
      <w:outlineLvl w:val="6"/>
    </w:pPr>
    <w:rPr>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Kopfzeile">
    <w:name w:val="header"/>
    <w:basedOn w:val="Standard"/>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Verzeichnis1">
    <w:name w:val="toc 1"/>
    <w:basedOn w:val="Standard"/>
    <w:next w:val="Standard"/>
    <w:semiHidden/>
    <w:pPr>
      <w:tabs>
        <w:tab w:val="right" w:pos="9015"/>
      </w:tabs>
      <w:overflowPunct w:val="0"/>
      <w:autoSpaceDE w:val="0"/>
      <w:autoSpaceDN w:val="0"/>
      <w:adjustRightInd w:val="0"/>
      <w:textAlignment w:val="baseline"/>
    </w:pPr>
  </w:style>
  <w:style w:type="paragraph" w:styleId="Sprechblasentext">
    <w:name w:val="Balloon Text"/>
    <w:basedOn w:val="Standard"/>
    <w:semiHidden/>
    <w:rsid w:val="00087111"/>
    <w:rPr>
      <w:rFonts w:ascii="Tahoma" w:hAnsi="Tahoma" w:cs="Tahoma"/>
      <w:sz w:val="16"/>
      <w:szCs w:val="16"/>
    </w:rPr>
  </w:style>
  <w:style w:type="character" w:styleId="Hyperlink">
    <w:name w:val="Hyperlink"/>
    <w:rsid w:val="00CD1ED8"/>
    <w:rPr>
      <w:color w:val="0000FF"/>
      <w:u w:val="single"/>
    </w:rPr>
  </w:style>
  <w:style w:type="character" w:customStyle="1" w:styleId="BesuchterHyperlink">
    <w:name w:val="BesuchterHyperlink"/>
    <w:rsid w:val="00CD1ED8"/>
    <w:rPr>
      <w:color w:val="800080"/>
      <w:u w:val="single"/>
    </w:rPr>
  </w:style>
  <w:style w:type="paragraph" w:styleId="Dokumentstruktur">
    <w:name w:val="Document Map"/>
    <w:basedOn w:val="Standard"/>
    <w:semiHidden/>
    <w:rsid w:val="001C2AAD"/>
    <w:pPr>
      <w:shd w:val="clear" w:color="auto" w:fill="000080"/>
    </w:pPr>
    <w:rPr>
      <w:rFonts w:ascii="Tahoma" w:hAnsi="Tahoma" w:cs="Tahoma"/>
      <w:sz w:val="20"/>
    </w:rPr>
  </w:style>
  <w:style w:type="character" w:styleId="BesuchterLink">
    <w:name w:val="FollowedHyperlink"/>
    <w:basedOn w:val="Absatz-Standardschriftart"/>
    <w:rsid w:val="00AA7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den.sachsen.de/erkundung-bewertung-23051.html%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cl1\Anwendungsdaten\Microsoft\Vorlagen\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5</Pages>
  <Words>1152</Words>
  <Characters>8798</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9931</CharactersWithSpaces>
  <SharedDoc>false</SharedDoc>
  <HLinks>
    <vt:vector size="6" baseType="variant">
      <vt:variant>
        <vt:i4>5439516</vt:i4>
      </vt:variant>
      <vt:variant>
        <vt:i4>0</vt:i4>
      </vt:variant>
      <vt:variant>
        <vt:i4>0</vt:i4>
      </vt:variant>
      <vt:variant>
        <vt:i4>5</vt:i4>
      </vt:variant>
      <vt:variant>
        <vt:lpwstr>https://www.umwelt.sachsen.de/umwelt/boden/12475.htm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cl1</dc:creator>
  <cp:keywords/>
  <cp:lastModifiedBy>Bröse, Sebastian - LfULG</cp:lastModifiedBy>
  <cp:revision>3</cp:revision>
  <cp:lastPrinted>2010-11-01T05:30:00Z</cp:lastPrinted>
  <dcterms:created xsi:type="dcterms:W3CDTF">2023-03-23T09:08:00Z</dcterms:created>
  <dcterms:modified xsi:type="dcterms:W3CDTF">2023-04-27T09:21:00Z</dcterms:modified>
</cp:coreProperties>
</file>