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1F546" w14:textId="77777777" w:rsidR="0053021D" w:rsidRPr="00F75431" w:rsidRDefault="0011068B" w:rsidP="00351C0C">
      <w:pPr>
        <w:pStyle w:val="berschrift3"/>
        <w:spacing w:before="120" w:line="300" w:lineRule="atLeast"/>
      </w:pPr>
      <w:r>
        <w:t>Hinweis</w:t>
      </w:r>
      <w:r w:rsidR="00475696">
        <w:t>e</w:t>
      </w:r>
    </w:p>
    <w:p w14:paraId="3E1B6EE6" w14:textId="77777777" w:rsidR="00194BBC" w:rsidRDefault="00337835" w:rsidP="00351C0C">
      <w:pPr>
        <w:pStyle w:val="Textkrper"/>
        <w:rPr>
          <w:b/>
        </w:rPr>
      </w:pPr>
      <w:r>
        <w:t>Grundlage</w:t>
      </w:r>
      <w:r w:rsidR="001B4569">
        <w:t xml:space="preserve"> für die Durchführung der Sanierung </w:t>
      </w:r>
      <w:r>
        <w:t>ist die</w:t>
      </w:r>
      <w:r w:rsidR="001B4569">
        <w:t xml:space="preserve"> </w:t>
      </w:r>
      <w:r>
        <w:t>Sanierungsplanun</w:t>
      </w:r>
      <w:r w:rsidR="00816810">
        <w:t>g</w:t>
      </w:r>
      <w:r w:rsidR="0011068B">
        <w:t xml:space="preserve">. Hier werden durch den beauftragten Planer die Ausschreibungs- </w:t>
      </w:r>
      <w:r w:rsidR="00816810">
        <w:t xml:space="preserve">und </w:t>
      </w:r>
      <w:r w:rsidR="0011068B">
        <w:t>Vergabe-/Vertragsunterlagen mit entsprechenden Leistungsbeschreibungen und Leistungsverzeichnissen sowie zugehörigen Planun</w:t>
      </w:r>
      <w:r w:rsidR="00436BE7">
        <w:t>gsun</w:t>
      </w:r>
      <w:r w:rsidR="0011068B">
        <w:t>terlagen erstellt. Diese werden für die jeweilige Sanierungsmaßnahme anhand der konkreten Aufgabenstellung und den behördlichen Genehmigungen bzw. Verbindlich</w:t>
      </w:r>
      <w:r w:rsidR="00436BE7">
        <w:t>keits</w:t>
      </w:r>
      <w:r w:rsidR="0011068B">
        <w:t xml:space="preserve">erklärungen erarbeitet. </w:t>
      </w:r>
      <w:r w:rsidR="0011068B" w:rsidRPr="000A0A8E">
        <w:rPr>
          <w:b/>
        </w:rPr>
        <w:t>Muster-Leistungsbeschreibungen und Standardformulierungen sind hierfür nicht zielführend. Die Ausschreibungs- und Vergabe-/Vertragsunterlagen liegen somit nach Umsetzung der Stufe Sanierungsplanung bereits vor.</w:t>
      </w:r>
    </w:p>
    <w:p w14:paraId="0B128381" w14:textId="77777777" w:rsidR="00351C0C" w:rsidRPr="000A0A8E" w:rsidRDefault="00351C0C" w:rsidP="00351C0C">
      <w:pPr>
        <w:pStyle w:val="Textkrper"/>
        <w:rPr>
          <w:b/>
        </w:rPr>
      </w:pPr>
    </w:p>
    <w:p w14:paraId="3D7A39AF" w14:textId="77777777" w:rsidR="0053021D" w:rsidRDefault="0011068B" w:rsidP="00351C0C">
      <w:pPr>
        <w:pStyle w:val="berschrift3"/>
        <w:spacing w:before="120" w:line="300" w:lineRule="atLeast"/>
      </w:pPr>
      <w:bookmarkStart w:id="0" w:name="_Toc404843595"/>
      <w:r>
        <w:t>Sanierungsdokumentation</w:t>
      </w:r>
      <w:bookmarkEnd w:id="0"/>
    </w:p>
    <w:p w14:paraId="1503B708" w14:textId="77777777" w:rsidR="00961BA3" w:rsidRDefault="0051658D" w:rsidP="00351C0C">
      <w:pPr>
        <w:pStyle w:val="Textkrper"/>
      </w:pPr>
      <w:r>
        <w:t xml:space="preserve">Alle Arbeiten von </w:t>
      </w:r>
      <w:r w:rsidR="000F25C7">
        <w:t xml:space="preserve">der </w:t>
      </w:r>
      <w:r w:rsidR="000E0AB4">
        <w:t xml:space="preserve">Sanierungsausführung bis zur Sanierungskontrolle sind </w:t>
      </w:r>
      <w:r>
        <w:t>zu dokumentieren</w:t>
      </w:r>
      <w:r w:rsidR="00E061F6">
        <w:t xml:space="preserve"> </w:t>
      </w:r>
      <w:r w:rsidR="000E0AB4">
        <w:t>und auszuwerten</w:t>
      </w:r>
      <w:r w:rsidR="000F1B50">
        <w:t xml:space="preserve"> (Abschlussdokumen</w:t>
      </w:r>
      <w:r w:rsidR="000F25C7">
        <w:t>t</w:t>
      </w:r>
      <w:r w:rsidR="000F1B50">
        <w:t>ation)</w:t>
      </w:r>
      <w:r>
        <w:t xml:space="preserve">. </w:t>
      </w:r>
      <w:r w:rsidR="0011068B">
        <w:t xml:space="preserve">Hierbei sind die unterschiedlichen Dokumentationen der </w:t>
      </w:r>
      <w:r w:rsidR="00961BA3">
        <w:t xml:space="preserve">an der Sanierung </w:t>
      </w:r>
      <w:r w:rsidR="0011068B">
        <w:t>Beteiligten zu berücksichtigen.</w:t>
      </w:r>
    </w:p>
    <w:p w14:paraId="4A917A2F" w14:textId="77777777" w:rsidR="0051658D" w:rsidRDefault="004F105A" w:rsidP="00351C0C">
      <w:pPr>
        <w:pStyle w:val="Textkrper"/>
      </w:pPr>
      <w:r>
        <w:t>Der sanierungsausführende</w:t>
      </w:r>
      <w:r w:rsidR="00961BA3">
        <w:t xml:space="preserve"> Auftragnehmer hat g</w:t>
      </w:r>
      <w:r w:rsidR="0011068B">
        <w:t xml:space="preserve">rundsätzlich </w:t>
      </w:r>
      <w:r w:rsidR="00961BA3">
        <w:t xml:space="preserve">die Umsetzung seiner </w:t>
      </w:r>
      <w:r w:rsidR="0011068B">
        <w:t xml:space="preserve">Eigenüberwachung </w:t>
      </w:r>
      <w:r w:rsidR="00961BA3">
        <w:t xml:space="preserve">durch </w:t>
      </w:r>
      <w:r w:rsidR="0011068B">
        <w:t xml:space="preserve">Nachweisführung und </w:t>
      </w:r>
      <w:r w:rsidR="00961BA3">
        <w:t xml:space="preserve">Beschreibung der </w:t>
      </w:r>
      <w:r w:rsidR="0011068B">
        <w:t>Eigenkontrolle zu dokumentieren.</w:t>
      </w:r>
      <w:r w:rsidR="000303C3">
        <w:t xml:space="preserve"> Die detaillierten Vorgaben hierzu sind in den Ausschreibungs- und Vergabeunterlagen der Sanierungsplanung zu erarbeiten.</w:t>
      </w:r>
    </w:p>
    <w:p w14:paraId="4A093377" w14:textId="34969A1E" w:rsidR="000303C3" w:rsidRDefault="000303C3" w:rsidP="00351C0C">
      <w:pPr>
        <w:pStyle w:val="Textkrper"/>
      </w:pPr>
      <w:r>
        <w:t>Für die Überwachungsleistungen</w:t>
      </w:r>
      <w:r w:rsidR="00961BA3">
        <w:t xml:space="preserve"> der Auftraggebervertreter </w:t>
      </w:r>
      <w:r>
        <w:t xml:space="preserve">ist eine Sanierungsdokumentation zu erarbeiten. Die inhaltlichen Anforderungen sind der Mustergliederung Sanierungsdokumentation </w:t>
      </w:r>
      <w:r w:rsidR="00E34E14">
        <w:t>[</w:t>
      </w:r>
      <w:r>
        <w:sym w:font="Symbol" w:char="F0DE"/>
      </w:r>
      <w:r w:rsidR="00961BA3">
        <w:t xml:space="preserve"> </w:t>
      </w:r>
      <w:r>
        <w:t>PHB Anlage 1.7.2</w:t>
      </w:r>
      <w:r w:rsidR="00E34E14">
        <w:t>]</w:t>
      </w:r>
      <w:r>
        <w:t xml:space="preserve"> zu entnehmen. Die Sanierungsdokumentation ist in der Regel von der mit der Überwachung beauftragten Fremdüberwachung zu erstellen und je nach Erfordernis ggf. um die Dokumentationen weiterer Beteiligter wie z.</w:t>
      </w:r>
      <w:r w:rsidR="00D04AC4">
        <w:t xml:space="preserve"> </w:t>
      </w:r>
      <w:r>
        <w:t>B. Örtliche Bauüberwachung oder Bauoberleitung zu ergänzen.</w:t>
      </w:r>
      <w:r w:rsidR="009D1F72">
        <w:t xml:space="preserve"> Die zuvor genannten Aufgaben können auch anders verteilt werden.</w:t>
      </w:r>
    </w:p>
    <w:p w14:paraId="7D1A6710" w14:textId="362A8705" w:rsidR="00D85A14" w:rsidRDefault="00D85A14" w:rsidP="00351C0C">
      <w:pPr>
        <w:pStyle w:val="Textkrper"/>
      </w:pPr>
      <w:r>
        <w:t>Die Ergebnisse der Sanierung sind im SALKA einzutragen. Die zuständige Ordnungsbehörde richtet für die Zeit der Bearbeitung eine Freischaltung des Datensatzes und ein Nutzerlogin im SALKA ein. Nach Beendigung der Arbeiten sind die eingegebenen SALKA - Daten durch die Ordnungsbehörde zu prüfen. Die Eingabe der SALKA – Daten ist auf dem entsprechenden Formblatt bestätigen zu lassen [</w:t>
      </w:r>
      <w:r>
        <w:sym w:font="Symbol" w:char="F0DB"/>
      </w:r>
      <w:r>
        <w:t xml:space="preserve"> PHB, Anlagen Teil 2; 2.1.5]. Dieses Formblatt ist dem Gutachten als Anlage beizufügen und ist Gegenstand der Leistungsabnahme.</w:t>
      </w:r>
    </w:p>
    <w:p w14:paraId="10FEF513" w14:textId="77777777" w:rsidR="00AC418F" w:rsidRDefault="00AC418F" w:rsidP="00351C0C">
      <w:pPr>
        <w:pStyle w:val="Textkrper"/>
      </w:pPr>
    </w:p>
    <w:p w14:paraId="78136D01" w14:textId="0C1EB68D" w:rsidR="00351C0C" w:rsidRPr="007C2B10" w:rsidRDefault="00351C0C" w:rsidP="00351C0C">
      <w:pPr>
        <w:pStyle w:val="berschrift3"/>
        <w:spacing w:before="120" w:line="300" w:lineRule="atLeast"/>
      </w:pPr>
      <w:r w:rsidRPr="007C2B10">
        <w:t xml:space="preserve">Übergabe von Unterlagen </w:t>
      </w:r>
      <w:r>
        <w:t xml:space="preserve">/ </w:t>
      </w:r>
      <w:r w:rsidRPr="007C2B10">
        <w:t>digitale Kommunikation</w:t>
      </w:r>
    </w:p>
    <w:p w14:paraId="1C49AF15" w14:textId="53A2BE32" w:rsidR="00351C0C" w:rsidRPr="00551D17" w:rsidRDefault="00351C0C" w:rsidP="00351C0C">
      <w:pPr>
        <w:spacing w:before="120" w:after="120" w:line="300" w:lineRule="atLeast"/>
        <w:jc w:val="both"/>
      </w:pPr>
      <w:r w:rsidRPr="00551D17">
        <w:t xml:space="preserve">Sämtliche Unterlagen (z. B. Zwischenberichte, Dokumentationen, Vergabeunterlagen) sind ausschließlich digital als recherchierbare Dateien im PDF/A-Format für eine revisionssichere Ablage zu übergeben. Hierfür müssen sämtliche verwendete Schriftarten, Grafiken und Bilder </w:t>
      </w:r>
      <w:r w:rsidRPr="00551D17">
        <w:lastRenderedPageBreak/>
        <w:t>in das jeweilige Dokument eingebettet sein. Das Dokument darf keine Verschlüsselung und keinen Passwortschutz enthalten.</w:t>
      </w:r>
    </w:p>
    <w:p w14:paraId="51CE8BE0" w14:textId="77777777" w:rsidR="00351C0C" w:rsidRPr="00551D17" w:rsidRDefault="00351C0C" w:rsidP="00351C0C">
      <w:pPr>
        <w:spacing w:before="120" w:after="120" w:line="300" w:lineRule="atLeast"/>
        <w:jc w:val="both"/>
        <w:rPr>
          <w:rFonts w:eastAsia="Arial"/>
        </w:rPr>
      </w:pPr>
      <w:r w:rsidRPr="00551D17">
        <w:rPr>
          <w:rFonts w:eastAsia="Arial"/>
        </w:rPr>
        <w:t>Sonderformate stellen beispielweise zu liefernde Datenbanken (z. B. GeODin-Datenbanken) oder CAD-Dateien dar, welche im jeweiligen les- und bearbeitbaren Datenbankformat oder kompatiblen CAD-Format (dwg oder dxf) zu übergeben sind. Ist mit dem AG zusätzlich eine Übergabe von bearbeitbaren Dokumenten vereinbart (bspw. MS-Office-Formate z. B. docx, xlsx, pptx oder CAD-Dateien), sind diese zusätzlich zu den revisionssicheren pdf-Dateien zu liefern.</w:t>
      </w:r>
    </w:p>
    <w:p w14:paraId="7BD8E2A5" w14:textId="256761C0" w:rsidR="00351C0C" w:rsidRPr="00551D17" w:rsidRDefault="00351C0C" w:rsidP="00351C0C">
      <w:pPr>
        <w:spacing w:before="120" w:after="120" w:line="300" w:lineRule="atLeast"/>
        <w:jc w:val="both"/>
        <w:rPr>
          <w:rFonts w:eastAsia="Arial"/>
        </w:rPr>
      </w:pPr>
      <w:r w:rsidRPr="00551D17">
        <w:rPr>
          <w:rFonts w:eastAsia="Arial"/>
        </w:rPr>
        <w:t>Wenig komplexe Dokumente (z. B. Berichte mit wenigen Anlagen) können als Gesamtdokument in einer Datei übergeben werden. Umfangreiche Dokumentationen mit einer größeren Zahl von Anlagen (z. B. Anlagenumfang entsprechend Mustergliederung für Gutachten) sind als Einzeldateien für den Berichtsteil und die Anlagen separat zu übergeben.</w:t>
      </w:r>
    </w:p>
    <w:p w14:paraId="4A7BBEB7" w14:textId="77777777" w:rsidR="00351C0C" w:rsidRPr="00551D17" w:rsidRDefault="00351C0C" w:rsidP="00351C0C">
      <w:pPr>
        <w:spacing w:before="120" w:after="120" w:line="300" w:lineRule="atLeast"/>
        <w:jc w:val="both"/>
        <w:rPr>
          <w:rFonts w:eastAsia="Arial"/>
        </w:rPr>
      </w:pPr>
      <w:r w:rsidRPr="00551D17">
        <w:rPr>
          <w:rFonts w:eastAsia="Arial"/>
        </w:rPr>
        <w:t>Zur Sicherstellung der Ablagefähigkeit im Aktenverwaltungssystem des Freistaates Sachsen dürfen sämtliche Dokumente einschließlich ihrer Dateipfade Bezeichnungslängen von 30 Zeichen nicht überschreiten. Hierfür sind folgende Konventionen der Benennung einzuhalten:</w:t>
      </w:r>
    </w:p>
    <w:p w14:paraId="0850462E" w14:textId="77777777" w:rsidR="00351C0C" w:rsidRPr="00551D17" w:rsidRDefault="00351C0C" w:rsidP="00351C0C">
      <w:pPr>
        <w:spacing w:before="120" w:after="120" w:line="300" w:lineRule="atLeast"/>
        <w:jc w:val="both"/>
        <w:rPr>
          <w:rFonts w:eastAsia="Arial"/>
        </w:rPr>
      </w:pPr>
      <w:r w:rsidRPr="00551D17">
        <w:rPr>
          <w:rFonts w:eastAsia="Arial"/>
        </w:rPr>
        <w:t xml:space="preserve">Dokumente als </w:t>
      </w:r>
      <w:r w:rsidRPr="00551D17">
        <w:rPr>
          <w:rFonts w:eastAsia="Arial"/>
          <w:b/>
          <w:bCs/>
        </w:rPr>
        <w:t>Einzeldateien</w:t>
      </w:r>
      <w:r w:rsidRPr="00551D17">
        <w:rPr>
          <w:rFonts w:eastAsia="Arial"/>
        </w:rPr>
        <w:t xml:space="preserve"> sind mit dem Erstellungsdatum und einer Kurzbezeichnung zur Art des Dokumentes zu versehen (z. B. </w:t>
      </w:r>
      <w:r w:rsidRPr="00551D17">
        <w:rPr>
          <w:rFonts w:eastAsia="Arial"/>
          <w:b/>
          <w:bCs/>
        </w:rPr>
        <w:t xml:space="preserve">YYYY_MM_TT_Arbeitsplan.pdf, </w:t>
      </w:r>
      <w:r w:rsidRPr="00551D17">
        <w:rPr>
          <w:rFonts w:eastAsia="Arial"/>
        </w:rPr>
        <w:t xml:space="preserve"> </w:t>
      </w:r>
      <w:r w:rsidRPr="00551D17">
        <w:rPr>
          <w:rFonts w:eastAsia="Arial"/>
          <w:b/>
          <w:bCs/>
        </w:rPr>
        <w:t>YYYY_MM_TT_Bericht.pdf oder YYYY_MM_TT_VU.pdf</w:t>
      </w:r>
      <w:r w:rsidRPr="00551D17">
        <w:rPr>
          <w:rFonts w:eastAsia="Arial"/>
        </w:rPr>
        <w:t>).</w:t>
      </w:r>
    </w:p>
    <w:p w14:paraId="0AA10212" w14:textId="77777777" w:rsidR="00351C0C" w:rsidRPr="00551D17" w:rsidRDefault="00351C0C" w:rsidP="00351C0C">
      <w:pPr>
        <w:spacing w:before="120" w:after="120" w:line="300" w:lineRule="atLeast"/>
        <w:jc w:val="both"/>
        <w:rPr>
          <w:rFonts w:eastAsia="Arial"/>
        </w:rPr>
      </w:pPr>
      <w:r w:rsidRPr="00551D17">
        <w:rPr>
          <w:rFonts w:eastAsia="Arial"/>
        </w:rPr>
        <w:t xml:space="preserve">Bei </w:t>
      </w:r>
      <w:r w:rsidRPr="00551D17">
        <w:rPr>
          <w:rFonts w:eastAsia="Arial"/>
          <w:b/>
          <w:bCs/>
        </w:rPr>
        <w:t>komplexen Dokumentationen</w:t>
      </w:r>
      <w:r w:rsidRPr="00551D17">
        <w:rPr>
          <w:rFonts w:eastAsia="Arial"/>
        </w:rPr>
        <w:t xml:space="preserve"> sind Einzeldateien für den Berichtsteil und die Anlagen zu übergeben. Die Anlagen sind hierbei in jeweils der ersten Gliederungsebene in einer Datei zusammenzufassen. Die Dateien sind dann mit </w:t>
      </w:r>
      <w:r w:rsidRPr="00551D17">
        <w:rPr>
          <w:rFonts w:eastAsia="Arial"/>
          <w:b/>
          <w:bCs/>
        </w:rPr>
        <w:t>bericht.pdf</w:t>
      </w:r>
      <w:r w:rsidRPr="00551D17">
        <w:rPr>
          <w:rFonts w:eastAsia="Arial"/>
        </w:rPr>
        <w:t xml:space="preserve"> sowie </w:t>
      </w:r>
      <w:r w:rsidRPr="00551D17">
        <w:rPr>
          <w:rFonts w:eastAsia="Arial"/>
          <w:b/>
          <w:bCs/>
        </w:rPr>
        <w:t>anl01.pdf</w:t>
      </w:r>
      <w:r w:rsidRPr="00551D17">
        <w:rPr>
          <w:rFonts w:eastAsia="Arial"/>
        </w:rPr>
        <w:t xml:space="preserve"> bis </w:t>
      </w:r>
      <w:r w:rsidRPr="00551D17">
        <w:rPr>
          <w:rFonts w:eastAsia="Arial"/>
          <w:b/>
          <w:bCs/>
        </w:rPr>
        <w:t>anlXX.pdf</w:t>
      </w:r>
      <w:r w:rsidRPr="00551D17">
        <w:rPr>
          <w:rFonts w:eastAsia="Arial"/>
        </w:rPr>
        <w:t xml:space="preserve"> zu benennen. Bei Sonderformaten (z. B. Datenbanken) darf die Dateibezeichnung einschließlich der Dateierweiterung 12 Zeichen nicht überschreiten. Sämtliche Einzeldateien sind in einem ZIP-Archiv mit der Benennung </w:t>
      </w:r>
      <w:r w:rsidRPr="00551D17">
        <w:rPr>
          <w:rFonts w:eastAsia="Arial"/>
          <w:b/>
          <w:bCs/>
        </w:rPr>
        <w:t>YYYY_MM_TT_Doku.zip</w:t>
      </w:r>
      <w:r w:rsidRPr="00551D17">
        <w:rPr>
          <w:rFonts w:eastAsia="Arial"/>
        </w:rPr>
        <w:t xml:space="preserve"> zu packen.</w:t>
      </w:r>
    </w:p>
    <w:p w14:paraId="5DD91839" w14:textId="77777777" w:rsidR="00351C0C" w:rsidRPr="00551D17" w:rsidRDefault="00351C0C" w:rsidP="00351C0C">
      <w:pPr>
        <w:spacing w:before="120" w:after="120" w:line="300" w:lineRule="atLeast"/>
        <w:jc w:val="both"/>
        <w:rPr>
          <w:rFonts w:eastAsia="Arial"/>
        </w:rPr>
      </w:pPr>
      <w:r w:rsidRPr="00551D17">
        <w:rPr>
          <w:rFonts w:eastAsia="Arial"/>
        </w:rPr>
        <w:t>Die Unterlagen sind, soweit anhand der Speichergröße möglich, per E-Mail zu übergeben. Überschreitet die Dateigröße eine maximal zulässige Versandgröße vom 10 MB, so kann das ZIP-Archiv für den Versand in mehrere Archive unterteilt werden. Sofern bereits einzelne Dateien die zulässige Versandgröße überschreiten, ist mit dem Auftraggeber die Übergabe der Unterlagen mittels Austauschportal abzustimmen.</w:t>
      </w:r>
    </w:p>
    <w:p w14:paraId="7E8A65A0" w14:textId="6C38A6D1" w:rsidR="00D45E25" w:rsidRPr="002532B9" w:rsidRDefault="00351C0C" w:rsidP="002532B9">
      <w:pPr>
        <w:spacing w:before="120" w:after="120" w:line="300" w:lineRule="atLeast"/>
        <w:jc w:val="both"/>
        <w:rPr>
          <w:rFonts w:eastAsia="Arial"/>
        </w:rPr>
      </w:pPr>
      <w:r w:rsidRPr="00551D17">
        <w:rPr>
          <w:rFonts w:eastAsia="Arial"/>
        </w:rPr>
        <w:t>Für die elektronische Kommunikation per E-Mail erfolgt die revisionssichere Ablage anhand des E-Mail-Betreffs. Für eine eindeutige Kommunikation und Zuordnung ist dem eigentlichen Betreff die ARGE-Nummer (Objektnummer) und die Maßnahmenummer voranzustellen. Der sich anschließende Betreff darf maximal 15 Zeichen umfassen.</w:t>
      </w:r>
      <w:r w:rsidR="003C25E8">
        <w:rPr>
          <w:rFonts w:eastAsia="Arial"/>
        </w:rPr>
        <w:t xml:space="preserve"> </w:t>
      </w:r>
      <w:r w:rsidR="003C25E8">
        <w:rPr>
          <w:rFonts w:eastAsia="Arial" w:cs="Arial"/>
          <w:szCs w:val="22"/>
        </w:rPr>
        <w:t xml:space="preserve">In der digitalen Kommunikation gegenüber der zuständigen Vollzugsbehörde ist die </w:t>
      </w:r>
      <w:r w:rsidR="003C25E8" w:rsidRPr="00364165">
        <w:rPr>
          <w:rFonts w:eastAsia="Arial" w:cs="Arial"/>
          <w:szCs w:val="22"/>
        </w:rPr>
        <w:t xml:space="preserve">Altlastenkennziffer </w:t>
      </w:r>
      <w:r w:rsidR="003C25E8">
        <w:rPr>
          <w:rFonts w:eastAsia="Arial" w:cs="Arial"/>
          <w:szCs w:val="22"/>
        </w:rPr>
        <w:t xml:space="preserve">(AKZ) </w:t>
      </w:r>
      <w:r w:rsidR="003C25E8" w:rsidRPr="00364165">
        <w:rPr>
          <w:rFonts w:eastAsia="Arial" w:cs="Arial"/>
          <w:szCs w:val="22"/>
        </w:rPr>
        <w:t>mit in den Betreff aufzunehmen</w:t>
      </w:r>
      <w:r w:rsidR="003C25E8">
        <w:rPr>
          <w:rFonts w:eastAsia="Arial" w:cs="Arial"/>
          <w:szCs w:val="22"/>
        </w:rPr>
        <w:t>.</w:t>
      </w:r>
    </w:p>
    <w:sectPr w:rsidR="00D45E25" w:rsidRPr="002532B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98499" w14:textId="77777777" w:rsidR="00EE78D8" w:rsidRDefault="00EE78D8">
      <w:r>
        <w:separator/>
      </w:r>
    </w:p>
  </w:endnote>
  <w:endnote w:type="continuationSeparator" w:id="0">
    <w:p w14:paraId="3EDB895E" w14:textId="77777777" w:rsidR="00EE78D8" w:rsidRDefault="00E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7C213" w14:textId="77777777" w:rsidR="009B383D" w:rsidRDefault="009B383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B9052" w14:textId="77777777" w:rsidR="009B383D" w:rsidRDefault="002D6A6F">
    <w:pPr>
      <w:pStyle w:val="Fuzeile"/>
    </w:pPr>
    <w:r>
      <w:rPr>
        <w:noProof/>
      </w:rPr>
      <mc:AlternateContent>
        <mc:Choice Requires="wps">
          <w:drawing>
            <wp:anchor distT="45720" distB="45720" distL="114300" distR="114300" simplePos="0" relativeHeight="251659264" behindDoc="0" locked="0" layoutInCell="1" allowOverlap="1" wp14:anchorId="75F98303" wp14:editId="00240B92">
              <wp:simplePos x="0" y="0"/>
              <wp:positionH relativeFrom="margin">
                <wp:align>center</wp:align>
              </wp:positionH>
              <wp:positionV relativeFrom="paragraph">
                <wp:posOffset>55245</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A24E69C06D6B46579C09349B703BB400"/>
                            </w:placeholder>
                          </w:sdtPr>
                          <w:sdtEndPr/>
                          <w:sdtContent>
                            <w:p w14:paraId="01DC8EB9" w14:textId="605C980E" w:rsidR="002D6A6F" w:rsidRPr="006D2784" w:rsidRDefault="002D6A6F">
                              <w:pPr>
                                <w:rPr>
                                  <w:rFonts w:cs="Arial"/>
                                </w:rPr>
                              </w:pPr>
                              <w:r w:rsidRPr="006D2784">
                                <w:rPr>
                                  <w:rFonts w:cs="Arial"/>
                                </w:rPr>
                                <w:t>Stand: 0</w:t>
                              </w:r>
                              <w:r w:rsidR="00724BED">
                                <w:rPr>
                                  <w:rFonts w:cs="Arial"/>
                                </w:rPr>
                                <w:t>8</w:t>
                              </w:r>
                              <w:r w:rsidRPr="006D2784">
                                <w:rPr>
                                  <w:rFonts w:cs="Arial"/>
                                </w:rPr>
                                <w:t>/202</w:t>
                              </w:r>
                              <w:r w:rsidR="00724BED">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F98303" id="_x0000_t202" coordsize="21600,21600" o:spt="202" path="m,l,21600r21600,l21600,xe">
              <v:stroke joinstyle="miter"/>
              <v:path gradientshapeok="t" o:connecttype="rect"/>
            </v:shapetype>
            <v:shape id="Textfeld 2" o:spid="_x0000_s1026" type="#_x0000_t202" style="position:absolute;margin-left:0;margin-top:4.35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" stroked="f">
              <v:textbox style="mso-fit-shape-to-text:t">
                <w:txbxContent>
                  <w:sdt>
                    <w:sdtPr>
                      <w:rPr>
                        <w:rFonts w:cs="Arial"/>
                      </w:rPr>
                      <w:id w:val="-554244007"/>
                      <w:lock w:val="sdtContentLocked"/>
                      <w:placeholder>
                        <w:docPart w:val="A24E69C06D6B46579C09349B703BB400"/>
                      </w:placeholder>
                    </w:sdtPr>
                    <w:sdtEndPr/>
                    <w:sdtContent>
                      <w:p w14:paraId="01DC8EB9" w14:textId="605C980E" w:rsidR="002D6A6F" w:rsidRPr="006D2784" w:rsidRDefault="002D6A6F">
                        <w:pPr>
                          <w:rPr>
                            <w:rFonts w:cs="Arial"/>
                          </w:rPr>
                        </w:pPr>
                        <w:r w:rsidRPr="006D2784">
                          <w:rPr>
                            <w:rFonts w:cs="Arial"/>
                          </w:rPr>
                          <w:t>Stand: 0</w:t>
                        </w:r>
                        <w:r w:rsidR="00724BED">
                          <w:rPr>
                            <w:rFonts w:cs="Arial"/>
                          </w:rPr>
                          <w:t>8</w:t>
                        </w:r>
                        <w:r w:rsidRPr="006D2784">
                          <w:rPr>
                            <w:rFonts w:cs="Arial"/>
                          </w:rPr>
                          <w:t>/202</w:t>
                        </w:r>
                        <w:r w:rsidR="00724BED">
                          <w:rPr>
                            <w:rFonts w:cs="Arial"/>
                          </w:rPr>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91FB7" w14:textId="77777777" w:rsidR="009B383D" w:rsidRDefault="009B38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3B81D" w14:textId="77777777" w:rsidR="00EE78D8" w:rsidRDefault="00EE78D8">
      <w:r>
        <w:separator/>
      </w:r>
    </w:p>
  </w:footnote>
  <w:footnote w:type="continuationSeparator" w:id="0">
    <w:p w14:paraId="4F4AF4AA" w14:textId="77777777" w:rsidR="00EE78D8" w:rsidRDefault="00EE7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5BCD" w14:textId="77777777" w:rsidR="009B383D" w:rsidRDefault="009B383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D45E25" w14:paraId="39E7B228" w14:textId="77777777">
      <w:trPr>
        <w:trHeight w:val="480"/>
      </w:trPr>
      <w:tc>
        <w:tcPr>
          <w:tcW w:w="1134" w:type="dxa"/>
          <w:tcBorders>
            <w:top w:val="single" w:sz="6" w:space="0" w:color="auto"/>
            <w:left w:val="single" w:sz="6" w:space="0" w:color="auto"/>
            <w:bottom w:val="single" w:sz="6" w:space="0" w:color="auto"/>
            <w:right w:val="single" w:sz="6" w:space="0" w:color="auto"/>
          </w:tcBorders>
        </w:tcPr>
        <w:p w14:paraId="6B5DF170" w14:textId="77777777" w:rsidR="00D45E25" w:rsidRDefault="00D45E25">
          <w:pPr>
            <w:pStyle w:val="Kopfzeile"/>
            <w:spacing w:before="120"/>
            <w:jc w:val="center"/>
            <w:rPr>
              <w:b/>
              <w:sz w:val="28"/>
            </w:rPr>
          </w:pPr>
          <w:r>
            <w:rPr>
              <w:b/>
              <w:sz w:val="28"/>
            </w:rPr>
            <w:t>FG</w:t>
          </w:r>
        </w:p>
      </w:tc>
      <w:tc>
        <w:tcPr>
          <w:tcW w:w="6237" w:type="dxa"/>
          <w:tcBorders>
            <w:top w:val="single" w:sz="6" w:space="0" w:color="auto"/>
            <w:left w:val="single" w:sz="6" w:space="0" w:color="auto"/>
            <w:bottom w:val="single" w:sz="6" w:space="0" w:color="auto"/>
            <w:right w:val="single" w:sz="6" w:space="0" w:color="auto"/>
          </w:tcBorders>
        </w:tcPr>
        <w:p w14:paraId="0E04519F" w14:textId="77777777" w:rsidR="00D45E25" w:rsidRDefault="00D45E25">
          <w:pPr>
            <w:pStyle w:val="Kopfzeile"/>
            <w:spacing w:before="60"/>
            <w:jc w:val="center"/>
            <w:rPr>
              <w:b/>
            </w:rPr>
          </w:pPr>
          <w:r>
            <w:rPr>
              <w:i/>
            </w:rPr>
            <w:t>Fachtechnischer Projektablauf</w:t>
          </w:r>
        </w:p>
        <w:p w14:paraId="56BC0505" w14:textId="77777777" w:rsidR="00D45E25" w:rsidRDefault="00D45E25">
          <w:pPr>
            <w:pStyle w:val="Kopfzeile"/>
            <w:spacing w:before="120" w:after="60"/>
            <w:jc w:val="center"/>
            <w:rPr>
              <w:b/>
            </w:rPr>
          </w:pPr>
          <w:r>
            <w:rPr>
              <w:b/>
            </w:rPr>
            <w:t>Muster - Leistungsbeschreibung SAN</w:t>
          </w:r>
        </w:p>
      </w:tc>
      <w:tc>
        <w:tcPr>
          <w:tcW w:w="1701" w:type="dxa"/>
          <w:tcBorders>
            <w:top w:val="single" w:sz="6" w:space="0" w:color="auto"/>
            <w:left w:val="single" w:sz="6" w:space="0" w:color="auto"/>
            <w:bottom w:val="single" w:sz="6" w:space="0" w:color="auto"/>
            <w:right w:val="single" w:sz="6" w:space="0" w:color="auto"/>
          </w:tcBorders>
        </w:tcPr>
        <w:p w14:paraId="06197CDE" w14:textId="77777777" w:rsidR="00D45E25" w:rsidRDefault="00D45E25" w:rsidP="00F906C0">
          <w:pPr>
            <w:pStyle w:val="Kopfzeile"/>
            <w:spacing w:before="60"/>
            <w:jc w:val="center"/>
            <w:rPr>
              <w:b/>
              <w:szCs w:val="22"/>
            </w:rPr>
          </w:pPr>
          <w:r w:rsidRPr="005D43DB">
            <w:rPr>
              <w:b/>
              <w:szCs w:val="22"/>
            </w:rPr>
            <w:t>Anlage 1</w:t>
          </w:r>
        </w:p>
        <w:p w14:paraId="1AD80148" w14:textId="77777777" w:rsidR="00D45E25" w:rsidRPr="005D43DB" w:rsidRDefault="00D45E25" w:rsidP="00F906C0">
          <w:pPr>
            <w:pStyle w:val="Kopfzeile"/>
            <w:spacing w:before="60"/>
            <w:jc w:val="center"/>
            <w:rPr>
              <w:szCs w:val="22"/>
            </w:rPr>
          </w:pPr>
          <w:r w:rsidRPr="005D43DB">
            <w:rPr>
              <w:szCs w:val="22"/>
            </w:rPr>
            <w:t>1.7.1</w:t>
          </w:r>
        </w:p>
        <w:p w14:paraId="6BB5D635" w14:textId="600131AE" w:rsidR="00D45E25" w:rsidRPr="005D43DB" w:rsidRDefault="00D45E25" w:rsidP="00F906C0">
          <w:pPr>
            <w:pStyle w:val="Kopfzeile"/>
            <w:spacing w:before="60"/>
            <w:jc w:val="center"/>
          </w:pPr>
          <w:r w:rsidRPr="005D43DB">
            <w:rPr>
              <w:snapToGrid w:val="0"/>
            </w:rPr>
            <w:t xml:space="preserve">Seite </w:t>
          </w:r>
          <w:r w:rsidRPr="005D43DB">
            <w:rPr>
              <w:snapToGrid w:val="0"/>
            </w:rPr>
            <w:fldChar w:fldCharType="begin"/>
          </w:r>
          <w:r w:rsidRPr="005D43DB">
            <w:rPr>
              <w:snapToGrid w:val="0"/>
            </w:rPr>
            <w:instrText xml:space="preserve"> PAGE </w:instrText>
          </w:r>
          <w:r w:rsidRPr="005D43DB">
            <w:rPr>
              <w:snapToGrid w:val="0"/>
            </w:rPr>
            <w:fldChar w:fldCharType="separate"/>
          </w:r>
          <w:r w:rsidR="00432921">
            <w:rPr>
              <w:noProof/>
              <w:snapToGrid w:val="0"/>
            </w:rPr>
            <w:t>1</w:t>
          </w:r>
          <w:r w:rsidRPr="005D43DB">
            <w:rPr>
              <w:snapToGrid w:val="0"/>
            </w:rPr>
            <w:fldChar w:fldCharType="end"/>
          </w:r>
          <w:r w:rsidRPr="005D43DB">
            <w:rPr>
              <w:snapToGrid w:val="0"/>
            </w:rPr>
            <w:t xml:space="preserve"> von </w:t>
          </w:r>
          <w:r w:rsidRPr="005D43DB">
            <w:rPr>
              <w:snapToGrid w:val="0"/>
            </w:rPr>
            <w:fldChar w:fldCharType="begin"/>
          </w:r>
          <w:r w:rsidRPr="005D43DB">
            <w:rPr>
              <w:snapToGrid w:val="0"/>
            </w:rPr>
            <w:instrText xml:space="preserve"> NUMPAGES </w:instrText>
          </w:r>
          <w:r w:rsidRPr="005D43DB">
            <w:rPr>
              <w:snapToGrid w:val="0"/>
            </w:rPr>
            <w:fldChar w:fldCharType="separate"/>
          </w:r>
          <w:r w:rsidR="00432921">
            <w:rPr>
              <w:noProof/>
              <w:snapToGrid w:val="0"/>
            </w:rPr>
            <w:t>1</w:t>
          </w:r>
          <w:r w:rsidRPr="005D43DB">
            <w:rPr>
              <w:snapToGrid w:val="0"/>
            </w:rPr>
            <w:fldChar w:fldCharType="end"/>
          </w:r>
        </w:p>
      </w:tc>
    </w:tr>
  </w:tbl>
  <w:p w14:paraId="08AA6899" w14:textId="77777777" w:rsidR="00D45E25" w:rsidRDefault="00D45E2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FBE64" w14:textId="77777777" w:rsidR="009B383D" w:rsidRDefault="009B383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6BFD"/>
    <w:multiLevelType w:val="hybridMultilevel"/>
    <w:tmpl w:val="4FFCFEFC"/>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1" w15:restartNumberingAfterBreak="0">
    <w:nsid w:val="010847D1"/>
    <w:multiLevelType w:val="hybridMultilevel"/>
    <w:tmpl w:val="CF207D1A"/>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2" w15:restartNumberingAfterBreak="0">
    <w:nsid w:val="08747C78"/>
    <w:multiLevelType w:val="hybridMultilevel"/>
    <w:tmpl w:val="D0F257E4"/>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3" w15:restartNumberingAfterBreak="0">
    <w:nsid w:val="0B266A7A"/>
    <w:multiLevelType w:val="hybridMultilevel"/>
    <w:tmpl w:val="211EF2A0"/>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4" w15:restartNumberingAfterBreak="0">
    <w:nsid w:val="0CD0343E"/>
    <w:multiLevelType w:val="hybridMultilevel"/>
    <w:tmpl w:val="F684CC1A"/>
    <w:lvl w:ilvl="0" w:tplc="04070005">
      <w:start w:val="1"/>
      <w:numFmt w:val="bullet"/>
      <w:lvlText w:val=""/>
      <w:lvlJc w:val="left"/>
      <w:pPr>
        <w:tabs>
          <w:tab w:val="num" w:pos="1800"/>
        </w:tabs>
        <w:ind w:left="1800" w:hanging="360"/>
      </w:pPr>
      <w:rPr>
        <w:rFonts w:ascii="Wingdings" w:hAnsi="Wingdings" w:hint="default"/>
      </w:rPr>
    </w:lvl>
    <w:lvl w:ilvl="1" w:tplc="04070003" w:tentative="1">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40B0C40"/>
    <w:multiLevelType w:val="singleLevel"/>
    <w:tmpl w:val="F1B8A4D0"/>
    <w:lvl w:ilvl="0">
      <w:start w:val="1"/>
      <w:numFmt w:val="decimal"/>
      <w:pStyle w:val="NummerierteListe"/>
      <w:lvlText w:val="%1."/>
      <w:lvlJc w:val="left"/>
      <w:pPr>
        <w:tabs>
          <w:tab w:val="num" w:pos="902"/>
        </w:tabs>
        <w:ind w:left="902" w:hanging="545"/>
      </w:pPr>
    </w:lvl>
  </w:abstractNum>
  <w:abstractNum w:abstractNumId="6" w15:restartNumberingAfterBreak="0">
    <w:nsid w:val="14FD5F60"/>
    <w:multiLevelType w:val="hybridMultilevel"/>
    <w:tmpl w:val="7E6EDBBA"/>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7" w15:restartNumberingAfterBreak="0">
    <w:nsid w:val="218B05B0"/>
    <w:multiLevelType w:val="hybridMultilevel"/>
    <w:tmpl w:val="D3748D6A"/>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8"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9" w15:restartNumberingAfterBreak="0">
    <w:nsid w:val="2AE718BF"/>
    <w:multiLevelType w:val="hybridMultilevel"/>
    <w:tmpl w:val="07545D68"/>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10" w15:restartNumberingAfterBreak="0">
    <w:nsid w:val="39147A9D"/>
    <w:multiLevelType w:val="singleLevel"/>
    <w:tmpl w:val="9E4AF672"/>
    <w:lvl w:ilvl="0">
      <w:start w:val="1"/>
      <w:numFmt w:val="decimal"/>
      <w:pStyle w:val="NummerierteListe2"/>
      <w:lvlText w:val="%1."/>
      <w:lvlJc w:val="left"/>
      <w:pPr>
        <w:tabs>
          <w:tab w:val="num" w:pos="1979"/>
        </w:tabs>
        <w:ind w:left="1979" w:hanging="539"/>
      </w:pPr>
    </w:lvl>
  </w:abstractNum>
  <w:abstractNum w:abstractNumId="11" w15:restartNumberingAfterBreak="0">
    <w:nsid w:val="3B3B039C"/>
    <w:multiLevelType w:val="hybridMultilevel"/>
    <w:tmpl w:val="5762C926"/>
    <w:lvl w:ilvl="0" w:tplc="04070005">
      <w:start w:val="1"/>
      <w:numFmt w:val="bullet"/>
      <w:lvlText w:val=""/>
      <w:lvlJc w:val="left"/>
      <w:pPr>
        <w:tabs>
          <w:tab w:val="num" w:pos="1800"/>
        </w:tabs>
        <w:ind w:left="1800" w:hanging="360"/>
      </w:pPr>
      <w:rPr>
        <w:rFonts w:ascii="Wingdings" w:hAnsi="Wingdings" w:hint="default"/>
      </w:rPr>
    </w:lvl>
    <w:lvl w:ilvl="1" w:tplc="04070003" w:tentative="1">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3F607F99"/>
    <w:multiLevelType w:val="hybridMultilevel"/>
    <w:tmpl w:val="B33C9366"/>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13" w15:restartNumberingAfterBreak="0">
    <w:nsid w:val="435B44BB"/>
    <w:multiLevelType w:val="hybridMultilevel"/>
    <w:tmpl w:val="E91A3A0A"/>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14" w15:restartNumberingAfterBreak="0">
    <w:nsid w:val="43F5445E"/>
    <w:multiLevelType w:val="hybridMultilevel"/>
    <w:tmpl w:val="19D41CEA"/>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15" w15:restartNumberingAfterBreak="0">
    <w:nsid w:val="44B0573B"/>
    <w:multiLevelType w:val="hybridMultilevel"/>
    <w:tmpl w:val="7C9A9FE6"/>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16" w15:restartNumberingAfterBreak="0">
    <w:nsid w:val="4BEC6F17"/>
    <w:multiLevelType w:val="hybridMultilevel"/>
    <w:tmpl w:val="036A5D7A"/>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17" w15:restartNumberingAfterBreak="0">
    <w:nsid w:val="4CFA6483"/>
    <w:multiLevelType w:val="hybridMultilevel"/>
    <w:tmpl w:val="82846464"/>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18" w15:restartNumberingAfterBreak="0">
    <w:nsid w:val="5AA70713"/>
    <w:multiLevelType w:val="singleLevel"/>
    <w:tmpl w:val="00B21234"/>
    <w:lvl w:ilvl="0">
      <w:start w:val="1"/>
      <w:numFmt w:val="bullet"/>
      <w:pStyle w:val="Aufzhlung1"/>
      <w:lvlText w:val=""/>
      <w:lvlJc w:val="left"/>
      <w:pPr>
        <w:tabs>
          <w:tab w:val="num" w:pos="1440"/>
        </w:tabs>
        <w:ind w:left="1440" w:hanging="538"/>
      </w:pPr>
      <w:rPr>
        <w:rFonts w:ascii="Symbol" w:hAnsi="Symbol" w:hint="default"/>
      </w:rPr>
    </w:lvl>
  </w:abstractNum>
  <w:abstractNum w:abstractNumId="19" w15:restartNumberingAfterBreak="0">
    <w:nsid w:val="6629787C"/>
    <w:multiLevelType w:val="hybridMultilevel"/>
    <w:tmpl w:val="FB64D388"/>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20" w15:restartNumberingAfterBreak="0">
    <w:nsid w:val="680979AA"/>
    <w:multiLevelType w:val="hybridMultilevel"/>
    <w:tmpl w:val="71E82AC6"/>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21" w15:restartNumberingAfterBreak="0">
    <w:nsid w:val="6CB82D1B"/>
    <w:multiLevelType w:val="singleLevel"/>
    <w:tmpl w:val="6E1E096A"/>
    <w:lvl w:ilvl="0">
      <w:start w:val="1"/>
      <w:numFmt w:val="decimal"/>
      <w:pStyle w:val="NummerierteListe1"/>
      <w:lvlText w:val="%1."/>
      <w:lvlJc w:val="left"/>
      <w:pPr>
        <w:tabs>
          <w:tab w:val="num" w:pos="1440"/>
        </w:tabs>
        <w:ind w:left="1440" w:hanging="538"/>
      </w:pPr>
    </w:lvl>
  </w:abstractNum>
  <w:abstractNum w:abstractNumId="22" w15:restartNumberingAfterBreak="0">
    <w:nsid w:val="6F944AF9"/>
    <w:multiLevelType w:val="hybridMultilevel"/>
    <w:tmpl w:val="00F4CEC2"/>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23" w15:restartNumberingAfterBreak="0">
    <w:nsid w:val="70792CD2"/>
    <w:multiLevelType w:val="hybridMultilevel"/>
    <w:tmpl w:val="59C4313A"/>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24" w15:restartNumberingAfterBreak="0">
    <w:nsid w:val="74471F85"/>
    <w:multiLevelType w:val="hybridMultilevel"/>
    <w:tmpl w:val="F18E55DA"/>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25" w15:restartNumberingAfterBreak="0">
    <w:nsid w:val="7AE16C77"/>
    <w:multiLevelType w:val="singleLevel"/>
    <w:tmpl w:val="73366DE8"/>
    <w:lvl w:ilvl="0">
      <w:start w:val="1"/>
      <w:numFmt w:val="bullet"/>
      <w:pStyle w:val="Aufzhlung2"/>
      <w:lvlText w:val=""/>
      <w:lvlJc w:val="left"/>
      <w:pPr>
        <w:tabs>
          <w:tab w:val="num" w:pos="1979"/>
        </w:tabs>
        <w:ind w:left="1979" w:hanging="539"/>
      </w:pPr>
      <w:rPr>
        <w:rFonts w:ascii="Symbol" w:hAnsi="Symbol" w:hint="default"/>
      </w:rPr>
    </w:lvl>
  </w:abstractNum>
  <w:num w:numId="1" w16cid:durableId="858350472">
    <w:abstractNumId w:val="8"/>
  </w:num>
  <w:num w:numId="2" w16cid:durableId="126247055">
    <w:abstractNumId w:val="18"/>
  </w:num>
  <w:num w:numId="3" w16cid:durableId="7221494">
    <w:abstractNumId w:val="25"/>
  </w:num>
  <w:num w:numId="4" w16cid:durableId="1470592059">
    <w:abstractNumId w:val="5"/>
  </w:num>
  <w:num w:numId="5" w16cid:durableId="1153713264">
    <w:abstractNumId w:val="21"/>
  </w:num>
  <w:num w:numId="6" w16cid:durableId="2145853733">
    <w:abstractNumId w:val="10"/>
  </w:num>
  <w:num w:numId="7" w16cid:durableId="561795085">
    <w:abstractNumId w:val="2"/>
  </w:num>
  <w:num w:numId="8" w16cid:durableId="1911426797">
    <w:abstractNumId w:val="3"/>
  </w:num>
  <w:num w:numId="9" w16cid:durableId="361176477">
    <w:abstractNumId w:val="14"/>
  </w:num>
  <w:num w:numId="10" w16cid:durableId="98061411">
    <w:abstractNumId w:val="13"/>
  </w:num>
  <w:num w:numId="11" w16cid:durableId="1064645498">
    <w:abstractNumId w:val="0"/>
  </w:num>
  <w:num w:numId="12" w16cid:durableId="904022897">
    <w:abstractNumId w:val="20"/>
  </w:num>
  <w:num w:numId="13" w16cid:durableId="2032760273">
    <w:abstractNumId w:val="7"/>
  </w:num>
  <w:num w:numId="14" w16cid:durableId="579828050">
    <w:abstractNumId w:val="15"/>
  </w:num>
  <w:num w:numId="15" w16cid:durableId="1495294502">
    <w:abstractNumId w:val="24"/>
  </w:num>
  <w:num w:numId="16" w16cid:durableId="270824624">
    <w:abstractNumId w:val="1"/>
  </w:num>
  <w:num w:numId="17" w16cid:durableId="1407728217">
    <w:abstractNumId w:val="23"/>
  </w:num>
  <w:num w:numId="18" w16cid:durableId="1838959488">
    <w:abstractNumId w:val="19"/>
  </w:num>
  <w:num w:numId="19" w16cid:durableId="1354110449">
    <w:abstractNumId w:val="16"/>
  </w:num>
  <w:num w:numId="20" w16cid:durableId="62220053">
    <w:abstractNumId w:val="12"/>
  </w:num>
  <w:num w:numId="21" w16cid:durableId="693502433">
    <w:abstractNumId w:val="9"/>
  </w:num>
  <w:num w:numId="22" w16cid:durableId="508104455">
    <w:abstractNumId w:val="22"/>
  </w:num>
  <w:num w:numId="23" w16cid:durableId="1227299550">
    <w:abstractNumId w:val="11"/>
  </w:num>
  <w:num w:numId="24" w16cid:durableId="1944418669">
    <w:abstractNumId w:val="6"/>
  </w:num>
  <w:num w:numId="25" w16cid:durableId="20589530">
    <w:abstractNumId w:val="4"/>
  </w:num>
  <w:num w:numId="26" w16cid:durableId="1050499894">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01D"/>
    <w:rsid w:val="00007069"/>
    <w:rsid w:val="000255F1"/>
    <w:rsid w:val="000303C3"/>
    <w:rsid w:val="000557D2"/>
    <w:rsid w:val="00064FF7"/>
    <w:rsid w:val="00097D01"/>
    <w:rsid w:val="000A0A8E"/>
    <w:rsid w:val="000E0AB4"/>
    <w:rsid w:val="000F1B50"/>
    <w:rsid w:val="000F25C7"/>
    <w:rsid w:val="000F720B"/>
    <w:rsid w:val="00105915"/>
    <w:rsid w:val="0011068B"/>
    <w:rsid w:val="00123A68"/>
    <w:rsid w:val="0012739A"/>
    <w:rsid w:val="0013472D"/>
    <w:rsid w:val="00180144"/>
    <w:rsid w:val="00181096"/>
    <w:rsid w:val="00182C66"/>
    <w:rsid w:val="001833A6"/>
    <w:rsid w:val="00194BBC"/>
    <w:rsid w:val="00195047"/>
    <w:rsid w:val="0019747D"/>
    <w:rsid w:val="001B4569"/>
    <w:rsid w:val="001B470A"/>
    <w:rsid w:val="001C5B04"/>
    <w:rsid w:val="00222ED4"/>
    <w:rsid w:val="00223DA4"/>
    <w:rsid w:val="002532B9"/>
    <w:rsid w:val="00291F71"/>
    <w:rsid w:val="002A1EF6"/>
    <w:rsid w:val="002B120C"/>
    <w:rsid w:val="002B501D"/>
    <w:rsid w:val="002C5543"/>
    <w:rsid w:val="002D6A6F"/>
    <w:rsid w:val="00304725"/>
    <w:rsid w:val="00330356"/>
    <w:rsid w:val="00333EC3"/>
    <w:rsid w:val="00337835"/>
    <w:rsid w:val="0034086C"/>
    <w:rsid w:val="00351C0C"/>
    <w:rsid w:val="00386577"/>
    <w:rsid w:val="00391967"/>
    <w:rsid w:val="00392E3A"/>
    <w:rsid w:val="003C25E8"/>
    <w:rsid w:val="003D3389"/>
    <w:rsid w:val="0042630D"/>
    <w:rsid w:val="00432921"/>
    <w:rsid w:val="00436BE7"/>
    <w:rsid w:val="00440A58"/>
    <w:rsid w:val="00475696"/>
    <w:rsid w:val="004B2CB3"/>
    <w:rsid w:val="004B5195"/>
    <w:rsid w:val="004C74FC"/>
    <w:rsid w:val="004F105A"/>
    <w:rsid w:val="0051658D"/>
    <w:rsid w:val="00523F60"/>
    <w:rsid w:val="0053019A"/>
    <w:rsid w:val="0053021D"/>
    <w:rsid w:val="00592512"/>
    <w:rsid w:val="005B1425"/>
    <w:rsid w:val="005C572D"/>
    <w:rsid w:val="005D43DB"/>
    <w:rsid w:val="005E65CD"/>
    <w:rsid w:val="00612F75"/>
    <w:rsid w:val="006320DB"/>
    <w:rsid w:val="00651A30"/>
    <w:rsid w:val="00652A8F"/>
    <w:rsid w:val="00653ADF"/>
    <w:rsid w:val="006A173F"/>
    <w:rsid w:val="006C7EF4"/>
    <w:rsid w:val="00724BED"/>
    <w:rsid w:val="00733560"/>
    <w:rsid w:val="007669AA"/>
    <w:rsid w:val="007C414F"/>
    <w:rsid w:val="007D2BA6"/>
    <w:rsid w:val="007D4B08"/>
    <w:rsid w:val="007D755E"/>
    <w:rsid w:val="007E27AC"/>
    <w:rsid w:val="00806EC7"/>
    <w:rsid w:val="00816810"/>
    <w:rsid w:val="008541A7"/>
    <w:rsid w:val="00882DDF"/>
    <w:rsid w:val="00884D1D"/>
    <w:rsid w:val="008C68AF"/>
    <w:rsid w:val="008F2E71"/>
    <w:rsid w:val="00924F51"/>
    <w:rsid w:val="00961BA3"/>
    <w:rsid w:val="009636AA"/>
    <w:rsid w:val="009A3052"/>
    <w:rsid w:val="009B383D"/>
    <w:rsid w:val="009D1F72"/>
    <w:rsid w:val="009E3BFA"/>
    <w:rsid w:val="00A73588"/>
    <w:rsid w:val="00A915A1"/>
    <w:rsid w:val="00AB7BB0"/>
    <w:rsid w:val="00AC418F"/>
    <w:rsid w:val="00B43F1C"/>
    <w:rsid w:val="00BF06FA"/>
    <w:rsid w:val="00BF5A04"/>
    <w:rsid w:val="00C31FDE"/>
    <w:rsid w:val="00C4641A"/>
    <w:rsid w:val="00C542CA"/>
    <w:rsid w:val="00C63393"/>
    <w:rsid w:val="00C652D5"/>
    <w:rsid w:val="00C94B8B"/>
    <w:rsid w:val="00CD1545"/>
    <w:rsid w:val="00CE6665"/>
    <w:rsid w:val="00CF0871"/>
    <w:rsid w:val="00D04AC4"/>
    <w:rsid w:val="00D45E25"/>
    <w:rsid w:val="00D85A14"/>
    <w:rsid w:val="00DB6B65"/>
    <w:rsid w:val="00DB74BC"/>
    <w:rsid w:val="00DE7DA0"/>
    <w:rsid w:val="00DF58DF"/>
    <w:rsid w:val="00E061F6"/>
    <w:rsid w:val="00E1646F"/>
    <w:rsid w:val="00E30EA7"/>
    <w:rsid w:val="00E34C0A"/>
    <w:rsid w:val="00E34E14"/>
    <w:rsid w:val="00E647DC"/>
    <w:rsid w:val="00E82548"/>
    <w:rsid w:val="00EE09EE"/>
    <w:rsid w:val="00EE78D8"/>
    <w:rsid w:val="00EF71A8"/>
    <w:rsid w:val="00F13FDA"/>
    <w:rsid w:val="00F57D74"/>
    <w:rsid w:val="00F75431"/>
    <w:rsid w:val="00F84C93"/>
    <w:rsid w:val="00F906C0"/>
    <w:rsid w:val="00FE4A1C"/>
    <w:rsid w:val="00FF46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A18344"/>
  <w15:chartTrackingRefBased/>
  <w15:docId w15:val="{9AFC6D57-9A02-4171-B11F-ED53BB95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paragraph" w:styleId="berschrift1">
    <w:name w:val="heading 1"/>
    <w:basedOn w:val="Standard"/>
    <w:next w:val="Textkrper"/>
    <w:qFormat/>
    <w:pPr>
      <w:keepNext/>
      <w:spacing w:before="480" w:after="120"/>
      <w:outlineLvl w:val="0"/>
    </w:pPr>
    <w:rPr>
      <w:b/>
      <w:sz w:val="36"/>
    </w:rPr>
  </w:style>
  <w:style w:type="paragraph" w:styleId="berschrift2">
    <w:name w:val="heading 2"/>
    <w:basedOn w:val="Standard"/>
    <w:next w:val="Textkrper"/>
    <w:qFormat/>
    <w:pPr>
      <w:keepNext/>
      <w:spacing w:before="240" w:after="120"/>
      <w:outlineLvl w:val="1"/>
    </w:pPr>
    <w:rPr>
      <w:b/>
      <w:sz w:val="32"/>
    </w:rPr>
  </w:style>
  <w:style w:type="paragraph" w:styleId="berschrift3">
    <w:name w:val="heading 3"/>
    <w:basedOn w:val="Standard"/>
    <w:next w:val="Textkrper"/>
    <w:link w:val="berschrift3Zchn"/>
    <w:qFormat/>
    <w:pPr>
      <w:keepNext/>
      <w:spacing w:before="240" w:after="120"/>
      <w:outlineLvl w:val="2"/>
    </w:pPr>
    <w:rPr>
      <w:b/>
      <w:sz w:val="28"/>
    </w:rPr>
  </w:style>
  <w:style w:type="paragraph" w:styleId="berschrift4">
    <w:name w:val="heading 4"/>
    <w:basedOn w:val="Standard"/>
    <w:next w:val="Textkrper"/>
    <w:qFormat/>
    <w:pPr>
      <w:keepNext/>
      <w:spacing w:before="240" w:after="120"/>
      <w:outlineLvl w:val="3"/>
    </w:pPr>
    <w:rPr>
      <w:b/>
      <w:sz w:val="24"/>
    </w:rPr>
  </w:style>
  <w:style w:type="paragraph" w:styleId="berschrift5">
    <w:name w:val="heading 5"/>
    <w:basedOn w:val="Standard"/>
    <w:next w:val="Textkrper"/>
    <w:qFormat/>
    <w:pPr>
      <w:keepNext/>
      <w:spacing w:before="240" w:after="120"/>
      <w:outlineLvl w:val="4"/>
    </w:pPr>
    <w:rPr>
      <w:b/>
    </w:rPr>
  </w:style>
  <w:style w:type="paragraph" w:styleId="berschrift6">
    <w:name w:val="heading 6"/>
    <w:basedOn w:val="Standard"/>
    <w:next w:val="Textkrper"/>
    <w:qFormat/>
    <w:pPr>
      <w:keepNext/>
      <w:spacing w:before="240" w:after="120"/>
      <w:outlineLvl w:val="5"/>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before="120" w:after="120" w:line="300" w:lineRule="atLeast"/>
      <w:jc w:val="both"/>
    </w:pPr>
  </w:style>
  <w:style w:type="paragraph" w:customStyle="1" w:styleId="Trennlinie">
    <w:name w:val="Trennlinie"/>
    <w:basedOn w:val="Standard"/>
    <w:next w:val="Textkrper"/>
    <w:pPr>
      <w:pBdr>
        <w:top w:val="single" w:sz="12" w:space="1" w:color="auto"/>
      </w:pBdr>
      <w:spacing w:before="120"/>
      <w:jc w:val="both"/>
    </w:pPr>
  </w:style>
  <w:style w:type="paragraph" w:customStyle="1" w:styleId="Festformat">
    <w:name w:val="Festformat"/>
    <w:basedOn w:val="Textkrper"/>
    <w:pPr>
      <w:spacing w:line="240" w:lineRule="auto"/>
      <w:jc w:val="left"/>
    </w:pPr>
    <w:rPr>
      <w:rFonts w:ascii="Courier New" w:hAnsi="Courier New"/>
      <w:sz w:val="20"/>
    </w:rPr>
  </w:style>
  <w:style w:type="paragraph" w:customStyle="1" w:styleId="Adresse">
    <w:name w:val="Adresse"/>
    <w:basedOn w:val="Standard"/>
    <w:pPr>
      <w:spacing w:before="120" w:after="240" w:line="300" w:lineRule="atLeast"/>
      <w:jc w:val="center"/>
    </w:pPr>
    <w:rPr>
      <w:i/>
    </w:rPr>
  </w:style>
  <w:style w:type="paragraph" w:styleId="Zitat">
    <w:name w:val="Quote"/>
    <w:basedOn w:val="Textkrper"/>
    <w:next w:val="Textkrper"/>
    <w:qFormat/>
    <w:pPr>
      <w:ind w:left="1418" w:right="1418"/>
    </w:pPr>
    <w:rPr>
      <w:i/>
    </w:rPr>
  </w:style>
  <w:style w:type="paragraph" w:customStyle="1" w:styleId="Aufzhlung">
    <w:name w:val="Aufzählung"/>
    <w:basedOn w:val="Standard"/>
    <w:pPr>
      <w:numPr>
        <w:numId w:val="1"/>
      </w:numPr>
      <w:spacing w:after="60" w:line="280" w:lineRule="atLeast"/>
      <w:ind w:left="901" w:hanging="544"/>
    </w:pPr>
  </w:style>
  <w:style w:type="paragraph" w:customStyle="1" w:styleId="Aufzhlung1">
    <w:name w:val="Aufzählung 1"/>
    <w:basedOn w:val="Standard"/>
    <w:pPr>
      <w:numPr>
        <w:numId w:val="2"/>
      </w:numPr>
      <w:spacing w:after="60" w:line="280" w:lineRule="atLeast"/>
      <w:ind w:left="1441" w:hanging="539"/>
    </w:pPr>
  </w:style>
  <w:style w:type="paragraph" w:customStyle="1" w:styleId="Aufzhlung2">
    <w:name w:val="Aufzählung 2"/>
    <w:basedOn w:val="Standard"/>
    <w:pPr>
      <w:numPr>
        <w:numId w:val="3"/>
      </w:numPr>
      <w:spacing w:after="60" w:line="280" w:lineRule="atLeast"/>
    </w:pPr>
  </w:style>
  <w:style w:type="paragraph" w:customStyle="1" w:styleId="NummerierteListe">
    <w:name w:val="Nummerierte Liste"/>
    <w:basedOn w:val="Standard"/>
    <w:pPr>
      <w:numPr>
        <w:numId w:val="4"/>
      </w:numPr>
      <w:spacing w:after="60" w:line="280" w:lineRule="atLeast"/>
      <w:ind w:left="901" w:hanging="544"/>
    </w:pPr>
  </w:style>
  <w:style w:type="paragraph" w:customStyle="1" w:styleId="NummerierteListe1">
    <w:name w:val="Nummerierte Liste 1"/>
    <w:basedOn w:val="Standard"/>
    <w:pPr>
      <w:numPr>
        <w:numId w:val="5"/>
      </w:numPr>
      <w:spacing w:after="60" w:line="280" w:lineRule="atLeast"/>
      <w:ind w:left="1441" w:hanging="539"/>
    </w:pPr>
  </w:style>
  <w:style w:type="paragraph" w:customStyle="1" w:styleId="NummerierteListe2">
    <w:name w:val="Nummerierte Liste 2"/>
    <w:basedOn w:val="Standard"/>
    <w:pPr>
      <w:numPr>
        <w:numId w:val="6"/>
      </w:numPr>
      <w:spacing w:after="60" w:line="280" w:lineRule="atLeast"/>
    </w:pPr>
  </w:style>
  <w:style w:type="paragraph" w:customStyle="1" w:styleId="Glossar">
    <w:name w:val="Glossar"/>
    <w:basedOn w:val="Standard"/>
    <w:pPr>
      <w:tabs>
        <w:tab w:val="left" w:pos="3187"/>
      </w:tabs>
      <w:spacing w:after="60" w:line="280" w:lineRule="atLeast"/>
      <w:ind w:left="3181" w:hanging="2824"/>
    </w:pPr>
  </w:style>
  <w:style w:type="paragraph" w:customStyle="1" w:styleId="Glossar1">
    <w:name w:val="Glossar 1"/>
    <w:basedOn w:val="Glossar"/>
    <w:pPr>
      <w:tabs>
        <w:tab w:val="clear" w:pos="3187"/>
        <w:tab w:val="left" w:pos="3549"/>
        <w:tab w:val="left" w:pos="4860"/>
      </w:tabs>
      <w:ind w:left="3544"/>
    </w:pPr>
  </w:style>
  <w:style w:type="paragraph" w:customStyle="1" w:styleId="Glossar2">
    <w:name w:val="Glossar 2"/>
    <w:basedOn w:val="Glossar"/>
    <w:pPr>
      <w:tabs>
        <w:tab w:val="clear" w:pos="3187"/>
        <w:tab w:val="left" w:pos="3907"/>
        <w:tab w:val="left" w:pos="5400"/>
      </w:tabs>
      <w:ind w:left="3901"/>
    </w:pPr>
  </w:style>
  <w:style w:type="paragraph" w:customStyle="1" w:styleId="TERM">
    <w:name w:val="TERM"/>
    <w:basedOn w:val="Standard"/>
    <w:next w:val="DEF"/>
    <w:pPr>
      <w:spacing w:after="60"/>
      <w:ind w:left="357"/>
    </w:pPr>
  </w:style>
  <w:style w:type="paragraph" w:customStyle="1" w:styleId="DEF">
    <w:name w:val="DEF"/>
    <w:basedOn w:val="Standard"/>
    <w:next w:val="TERM"/>
    <w:pPr>
      <w:spacing w:after="60"/>
      <w:ind w:left="924"/>
    </w:pPr>
  </w:style>
  <w:style w:type="paragraph" w:customStyle="1" w:styleId="TERM1">
    <w:name w:val="TERM 1"/>
    <w:basedOn w:val="Standard"/>
    <w:next w:val="DEF1"/>
    <w:pPr>
      <w:spacing w:after="60"/>
      <w:ind w:left="720"/>
    </w:pPr>
  </w:style>
  <w:style w:type="paragraph" w:customStyle="1" w:styleId="DEF1">
    <w:name w:val="DEF 1"/>
    <w:basedOn w:val="Standard"/>
    <w:next w:val="TERM1"/>
    <w:pPr>
      <w:spacing w:after="60"/>
      <w:ind w:left="1287"/>
    </w:pPr>
  </w:style>
  <w:style w:type="paragraph" w:customStyle="1" w:styleId="TERM2">
    <w:name w:val="TERM 2"/>
    <w:basedOn w:val="Standard"/>
    <w:next w:val="DEF2"/>
    <w:pPr>
      <w:spacing w:after="60"/>
      <w:ind w:left="1077"/>
    </w:pPr>
  </w:style>
  <w:style w:type="paragraph" w:customStyle="1" w:styleId="DEF2">
    <w:name w:val="DEF 2"/>
    <w:basedOn w:val="Standard"/>
    <w:next w:val="TERM2"/>
    <w:pPr>
      <w:spacing w:after="60"/>
      <w:ind w:left="1644"/>
    </w:pPr>
  </w:style>
  <w:style w:type="paragraph" w:customStyle="1" w:styleId="HTML">
    <w:name w:val="HTML"/>
    <w:basedOn w:val="Standard"/>
    <w:rPr>
      <w:rFonts w:ascii="Courier" w:hAnsi="Courier"/>
    </w:rPr>
  </w:style>
  <w:style w:type="paragraph" w:styleId="Titel">
    <w:name w:val="Title"/>
    <w:basedOn w:val="Standard"/>
    <w:next w:val="Titelfortsetzung"/>
    <w:qFormat/>
    <w:pPr>
      <w:keepNext/>
      <w:keepLines/>
      <w:spacing w:before="360" w:after="240"/>
      <w:jc w:val="center"/>
    </w:pPr>
    <w:rPr>
      <w:b/>
      <w:sz w:val="48"/>
    </w:rPr>
  </w:style>
  <w:style w:type="paragraph" w:customStyle="1" w:styleId="Titelfortsetzung">
    <w:name w:val="Titelfortsetzung"/>
    <w:basedOn w:val="Titel"/>
    <w:next w:val="Textkrper"/>
    <w:pPr>
      <w:spacing w:before="0"/>
    </w:pPr>
    <w:rPr>
      <w:sz w:val="40"/>
    </w:rPr>
  </w:style>
  <w:style w:type="paragraph" w:customStyle="1" w:styleId="Literatur">
    <w:name w:val="Literatur"/>
    <w:basedOn w:val="Standard"/>
    <w:pPr>
      <w:tabs>
        <w:tab w:val="left" w:pos="567"/>
      </w:tabs>
      <w:spacing w:before="120" w:after="60"/>
      <w:ind w:left="567" w:hanging="567"/>
    </w:pPr>
    <w:rPr>
      <w:sz w:val="20"/>
    </w:rPr>
  </w:style>
  <w:style w:type="paragraph" w:customStyle="1" w:styleId="Tabellen-Beschriftung">
    <w:name w:val="Tabellen-Beschriftung"/>
    <w:basedOn w:val="Standard"/>
    <w:next w:val="Textkrper"/>
    <w:pPr>
      <w:spacing w:before="120" w:after="240"/>
    </w:pPr>
    <w:rPr>
      <w:b/>
      <w:sz w:val="20"/>
    </w:rPr>
  </w:style>
  <w:style w:type="paragraph" w:customStyle="1" w:styleId="Abbildungs-Beschriftung">
    <w:name w:val="Abbildungs-Beschriftung"/>
    <w:basedOn w:val="Tabellen-Beschriftung"/>
    <w:next w:val="Textkrper"/>
  </w:style>
  <w:style w:type="paragraph" w:customStyle="1" w:styleId="Textkrperklein">
    <w:name w:val="Textkörper klein"/>
    <w:basedOn w:val="Textkrper"/>
    <w:next w:val="Textkrper"/>
    <w:pPr>
      <w:spacing w:line="240" w:lineRule="atLeast"/>
    </w:pPr>
    <w:rPr>
      <w:sz w:val="20"/>
    </w:rPr>
  </w:style>
  <w:style w:type="paragraph" w:customStyle="1" w:styleId="Textkrpergro">
    <w:name w:val="Textkörper groß"/>
    <w:basedOn w:val="Textkrper"/>
    <w:next w:val="Textkrper"/>
    <w:pPr>
      <w:spacing w:line="320" w:lineRule="atLeast"/>
    </w:pPr>
    <w:rPr>
      <w:sz w:val="24"/>
    </w:rPr>
  </w:style>
  <w:style w:type="paragraph" w:customStyle="1" w:styleId="Tabellentext">
    <w:name w:val="Tabellentext"/>
    <w:basedOn w:val="Standard"/>
    <w:pPr>
      <w:spacing w:before="40" w:after="40" w:line="300" w:lineRule="atLeast"/>
    </w:pPr>
  </w:style>
  <w:style w:type="paragraph" w:styleId="Funotentext">
    <w:name w:val="footnote text"/>
    <w:basedOn w:val="Standard"/>
    <w:semiHidden/>
    <w:rPr>
      <w:sz w:val="18"/>
    </w:rPr>
  </w:style>
  <w:style w:type="paragraph" w:customStyle="1" w:styleId="Tabellentextklein">
    <w:name w:val="Tabellentext klein"/>
    <w:basedOn w:val="Tabellentext"/>
    <w:rPr>
      <w:sz w:val="20"/>
    </w:rPr>
  </w:style>
  <w:style w:type="paragraph" w:customStyle="1" w:styleId="Tabellentextgro">
    <w:name w:val="Tabellentext groß"/>
    <w:basedOn w:val="Tabellentext"/>
    <w:rPr>
      <w:sz w:val="24"/>
    </w:rPr>
  </w:style>
  <w:style w:type="paragraph" w:styleId="Endnotentext">
    <w:name w:val="endnote text"/>
    <w:basedOn w:val="Standard"/>
    <w:semiHidden/>
    <w:rPr>
      <w:sz w:val="18"/>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customStyle="1" w:styleId="berschrift3Zchn">
    <w:name w:val="Überschrift 3 Zchn"/>
    <w:basedOn w:val="Absatz-Standardschriftart"/>
    <w:link w:val="berschrift3"/>
    <w:rsid w:val="000F25C7"/>
    <w:rPr>
      <w:rFonts w:ascii="Arial" w:hAnsi="Arial"/>
      <w:b/>
      <w:sz w:val="28"/>
      <w:lang w:val="de-DE" w:eastAsia="de-DE" w:bidi="ar-SA"/>
    </w:rPr>
  </w:style>
  <w:style w:type="paragraph" w:styleId="Sprechblasentext">
    <w:name w:val="Balloon Text"/>
    <w:basedOn w:val="Standard"/>
    <w:semiHidden/>
    <w:rsid w:val="00CF0871"/>
    <w:rPr>
      <w:rFonts w:ascii="Tahoma" w:hAnsi="Tahoma" w:cs="Tahoma"/>
      <w:sz w:val="16"/>
      <w:szCs w:val="16"/>
    </w:rPr>
  </w:style>
  <w:style w:type="character" w:styleId="Kommentarzeichen">
    <w:name w:val="annotation reference"/>
    <w:basedOn w:val="Absatz-Standardschriftart"/>
    <w:rsid w:val="00F84C93"/>
    <w:rPr>
      <w:sz w:val="16"/>
      <w:szCs w:val="16"/>
    </w:rPr>
  </w:style>
  <w:style w:type="paragraph" w:styleId="Kommentartext">
    <w:name w:val="annotation text"/>
    <w:basedOn w:val="Standard"/>
    <w:link w:val="KommentartextZchn"/>
    <w:rsid w:val="00F84C93"/>
    <w:rPr>
      <w:sz w:val="20"/>
    </w:rPr>
  </w:style>
  <w:style w:type="character" w:customStyle="1" w:styleId="KommentartextZchn">
    <w:name w:val="Kommentartext Zchn"/>
    <w:basedOn w:val="Absatz-Standardschriftart"/>
    <w:link w:val="Kommentartext"/>
    <w:rsid w:val="00F84C93"/>
    <w:rPr>
      <w:rFonts w:ascii="Arial" w:hAnsi="Arial"/>
    </w:rPr>
  </w:style>
  <w:style w:type="paragraph" w:styleId="Kommentarthema">
    <w:name w:val="annotation subject"/>
    <w:basedOn w:val="Kommentartext"/>
    <w:next w:val="Kommentartext"/>
    <w:link w:val="KommentarthemaZchn"/>
    <w:rsid w:val="00F84C93"/>
    <w:rPr>
      <w:b/>
      <w:bCs/>
    </w:rPr>
  </w:style>
  <w:style w:type="character" w:customStyle="1" w:styleId="KommentarthemaZchn">
    <w:name w:val="Kommentarthema Zchn"/>
    <w:basedOn w:val="KommentartextZchn"/>
    <w:link w:val="Kommentarthema"/>
    <w:rsid w:val="00F84C93"/>
    <w:rPr>
      <w:rFonts w:ascii="Arial" w:hAnsi="Arial"/>
      <w:b/>
      <w:bCs/>
    </w:rPr>
  </w:style>
  <w:style w:type="paragraph" w:styleId="berarbeitung">
    <w:name w:val="Revision"/>
    <w:hidden/>
    <w:uiPriority w:val="99"/>
    <w:semiHidden/>
    <w:rsid w:val="0038657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cl1\Anwendungsdaten\Microsoft\Vorlagen\xfaweb4p.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4E69C06D6B46579C09349B703BB400"/>
        <w:category>
          <w:name w:val="Allgemein"/>
          <w:gallery w:val="placeholder"/>
        </w:category>
        <w:types>
          <w:type w:val="bbPlcHdr"/>
        </w:types>
        <w:behaviors>
          <w:behavior w:val="content"/>
        </w:behaviors>
        <w:guid w:val="{BF6B3271-4D42-4B0A-B616-99F731246F1E}"/>
      </w:docPartPr>
      <w:docPartBody>
        <w:p w:rsidR="008F6E4F" w:rsidRDefault="003A3D25" w:rsidP="003A3D25">
          <w:pPr>
            <w:pStyle w:val="A24E69C06D6B46579C09349B703BB400"/>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D25"/>
    <w:rsid w:val="0012739A"/>
    <w:rsid w:val="002C5543"/>
    <w:rsid w:val="00333EC3"/>
    <w:rsid w:val="003A3D25"/>
    <w:rsid w:val="008F6E4F"/>
    <w:rsid w:val="009C602A"/>
    <w:rsid w:val="00C542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A3D25"/>
    <w:rPr>
      <w:color w:val="808080"/>
    </w:rPr>
  </w:style>
  <w:style w:type="paragraph" w:customStyle="1" w:styleId="A24E69C06D6B46579C09349B703BB400">
    <w:name w:val="A24E69C06D6B46579C09349B703BB400"/>
    <w:rsid w:val="003A3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V3XVVF72J42M-990930161-319005</_dlc_DocId>
    <_dlc_DocIdUrl xmlns="926b2763-9d7c-4b42-b929-b469600e05fc">
      <Url>https://arcadiso365.sharepoint.com/teams/ch-30072213/_layouts/15/DocIdRedir.aspx?ID=V3XVVF72J42M-990930161-319005</Url>
      <Description>V3XVVF72J42M-990930161-319005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EDFBB-E359-4C96-9E32-1FA71CF41B75}">
  <ds:schemaRefs>
    <ds:schemaRef ds:uri="http://schemas.microsoft.com/sharepoint/events"/>
  </ds:schemaRefs>
</ds:datastoreItem>
</file>

<file path=customXml/itemProps2.xml><?xml version="1.0" encoding="utf-8"?>
<ds:datastoreItem xmlns:ds="http://schemas.openxmlformats.org/officeDocument/2006/customXml" ds:itemID="{DD380E44-CFE6-4D42-8BFB-29601A4ACAC9}">
  <ds:schemaRefs>
    <ds:schemaRef ds:uri="http://schemas.microsoft.com/sharepoint/v3/contenttype/forms"/>
  </ds:schemaRefs>
</ds:datastoreItem>
</file>

<file path=customXml/itemProps3.xml><?xml version="1.0" encoding="utf-8"?>
<ds:datastoreItem xmlns:ds="http://schemas.openxmlformats.org/officeDocument/2006/customXml" ds:itemID="{904C201B-20AD-4445-A3F7-22F42A8F31F5}">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4.xml><?xml version="1.0" encoding="utf-8"?>
<ds:datastoreItem xmlns:ds="http://schemas.openxmlformats.org/officeDocument/2006/customXml" ds:itemID="{5EBF43F5-6F21-45BF-82E5-76DB2040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xfaweb4p.dot</Template>
  <TotalTime>0</TotalTime>
  <Pages>2</Pages>
  <Words>639</Words>
  <Characters>4714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WWW-verfügbare Berichte</vt:lpstr>
    </vt:vector>
  </TitlesOfParts>
  <Company>FZK-IAI</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WWW-verfügbare Berichte</dc:title>
  <dc:subject/>
  <dc:creator>cl1</dc:creator>
  <cp:keywords/>
  <dc:description/>
  <cp:lastModifiedBy>Saewe, Joelle - LfULG</cp:lastModifiedBy>
  <cp:revision>4</cp:revision>
  <cp:lastPrinted>2010-12-14T12:54:00Z</cp:lastPrinted>
  <dcterms:created xsi:type="dcterms:W3CDTF">2026-08-04T11:05:00Z</dcterms:created>
  <dcterms:modified xsi:type="dcterms:W3CDTF">2026-08-10T09:11:00Z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0689c2f7-8013-4742-a426-1beae4c210d9</vt:lpwstr>
  </property>
  <property fmtid="{D5CDD505-2E9C-101B-9397-08002B2CF9AE}" pid="4" name="PH_DocumentType">
    <vt:lpwstr/>
  </property>
  <property fmtid="{D5CDD505-2E9C-101B-9397-08002B2CF9AE}" pid="5" name="MediaServiceImageTags">
    <vt:lpwstr/>
  </property>
</Properties>
</file>